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shd w:val="clear"/>
        <w:snapToGrid/>
        <w:spacing w:before="0" w:beforeAutospacing="0" w:after="0" w:afterAutospacing="0" w:line="390" w:lineRule="atLeast"/>
        <w:ind w:left="0" w:right="0"/>
        <w:jc w:val="center"/>
        <w:textAlignment w:val="baseline"/>
        <w:rPr>
          <w:b w:val="0"/>
          <w:i w:val="0"/>
          <w:caps w:val="0"/>
          <w:spacing w:val="0"/>
          <w:w w:val="100"/>
          <w:sz w:val="20"/>
        </w:rPr>
      </w:pPr>
    </w:p>
    <w:p>
      <w:pPr>
        <w:keepLines w:val="0"/>
        <w:widowControl/>
        <w:suppressLineNumbers w:val="0"/>
        <w:pBdr>
          <w:top w:val="none" w:color="auto" w:sz="0" w:space="0"/>
          <w:left w:val="none" w:color="auto" w:sz="0" w:space="0"/>
          <w:bottom w:val="none" w:color="auto" w:sz="0" w:space="0"/>
          <w:right w:val="none" w:color="auto" w:sz="0" w:space="0"/>
        </w:pBdr>
        <w:shd w:val="clear"/>
        <w:snapToGrid/>
        <w:spacing w:before="0" w:beforeAutospacing="0" w:after="0" w:afterAutospacing="0" w:line="390" w:lineRule="atLeast"/>
        <w:ind w:left="0" w:right="0" w:firstLine="0"/>
        <w:jc w:val="both"/>
        <w:textAlignment w:val="baseline"/>
        <w:rPr>
          <w:rStyle w:val="6"/>
          <w:rFonts w:hint="eastAsia" w:ascii="宋体" w:hAnsi="宋体" w:eastAsia="宋体" w:cs="宋体"/>
          <w:b/>
          <w:i w:val="0"/>
          <w:caps w:val="0"/>
          <w:color w:val="444444"/>
          <w:spacing w:val="0"/>
          <w:w w:val="100"/>
          <w:kern w:val="0"/>
          <w:sz w:val="32"/>
          <w:szCs w:val="32"/>
          <w:shd w:val="clear" w:fill="FFFFFF"/>
          <w:lang w:val="en-US" w:eastAsia="zh-CN" w:bidi="ar"/>
        </w:rPr>
      </w:pPr>
    </w:p>
    <w:tbl>
      <w:tblPr>
        <w:tblStyle w:val="4"/>
        <w:tblW w:w="5000" w:type="pct"/>
        <w:jc w:val="center"/>
        <w:shd w:val="clear" w:color="auto" w:fill="auto"/>
        <w:tblLayout w:type="autofit"/>
        <w:tblCellMar>
          <w:top w:w="0" w:type="dxa"/>
          <w:left w:w="108" w:type="dxa"/>
          <w:bottom w:w="0" w:type="dxa"/>
          <w:right w:w="108" w:type="dxa"/>
        </w:tblCellMar>
      </w:tblPr>
      <w:tblGrid>
        <w:gridCol w:w="671"/>
        <w:gridCol w:w="2391"/>
        <w:gridCol w:w="1535"/>
        <w:gridCol w:w="3925"/>
      </w:tblGrid>
      <w:tr>
        <w:tblPrEx>
          <w:shd w:val="clear" w:color="auto" w:fill="auto"/>
          <w:tblCellMar>
            <w:top w:w="0" w:type="dxa"/>
            <w:left w:w="108" w:type="dxa"/>
            <w:bottom w:w="0" w:type="dxa"/>
            <w:right w:w="108" w:type="dxa"/>
          </w:tblCellMar>
        </w:tblPrEx>
        <w:trPr>
          <w:trHeight w:val="555" w:hRule="atLeast"/>
          <w:jc w:val="center"/>
        </w:trPr>
        <w:tc>
          <w:tcPr>
            <w:tcW w:w="5000" w:type="pct"/>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center"/>
              <w:rPr>
                <w:rFonts w:hint="eastAsia" w:ascii="宋体" w:hAnsi="宋体" w:eastAsia="宋体" w:cs="宋体"/>
                <w:b/>
                <w:bCs/>
                <w:i w:val="0"/>
                <w:iCs w:val="0"/>
                <w:caps w:val="0"/>
                <w:color w:val="000000"/>
                <w:spacing w:val="0"/>
                <w:w w:val="100"/>
                <w:kern w:val="0"/>
                <w:sz w:val="24"/>
                <w:szCs w:val="24"/>
                <w:lang w:val="en-US" w:eastAsia="zh-CN" w:bidi="ar"/>
              </w:rPr>
            </w:pPr>
            <w:r>
              <w:rPr>
                <w:rFonts w:hint="eastAsia" w:ascii="宋体" w:hAnsi="宋体" w:eastAsia="宋体" w:cs="宋体"/>
                <w:b/>
                <w:bCs/>
                <w:i w:val="0"/>
                <w:iCs w:val="0"/>
                <w:caps w:val="0"/>
                <w:color w:val="000000"/>
                <w:spacing w:val="0"/>
                <w:w w:val="100"/>
                <w:kern w:val="0"/>
                <w:sz w:val="28"/>
                <w:szCs w:val="28"/>
                <w:lang w:val="en-US" w:eastAsia="zh-CN" w:bidi="ar"/>
              </w:rPr>
              <w:t>工程名称：惠州市中医医院东江新城院区住院部十楼楼顶空地改造成医院仓库项目等23</w:t>
            </w:r>
            <w:bookmarkStart w:id="0" w:name="_GoBack"/>
            <w:bookmarkEnd w:id="0"/>
            <w:r>
              <w:rPr>
                <w:rFonts w:hint="eastAsia" w:ascii="宋体" w:hAnsi="宋体" w:eastAsia="宋体" w:cs="宋体"/>
                <w:b/>
                <w:bCs/>
                <w:i w:val="0"/>
                <w:iCs w:val="0"/>
                <w:caps w:val="0"/>
                <w:color w:val="000000"/>
                <w:spacing w:val="0"/>
                <w:w w:val="100"/>
                <w:kern w:val="0"/>
                <w:sz w:val="28"/>
                <w:szCs w:val="28"/>
                <w:lang w:val="en-US" w:eastAsia="zh-CN" w:bidi="ar"/>
              </w:rPr>
              <w:t>个改造修缮项目</w:t>
            </w:r>
          </w:p>
        </w:tc>
      </w:tr>
      <w:tr>
        <w:tblPrEx>
          <w:tblCellMar>
            <w:top w:w="0" w:type="dxa"/>
            <w:left w:w="108" w:type="dxa"/>
            <w:bottom w:w="0" w:type="dxa"/>
            <w:right w:w="108" w:type="dxa"/>
          </w:tblCellMar>
        </w:tblPrEx>
        <w:trPr>
          <w:trHeight w:val="6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序号</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工程项目名称</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单位</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报价金额</w:t>
            </w:r>
          </w:p>
        </w:tc>
      </w:tr>
      <w:tr>
        <w:trPr>
          <w:trHeight w:val="66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东江新城院区住院部十楼楼顶空地改造成医院仓库项目（钢结构支撑、彩钢板屋面、铝合金门、窗，收发室等）</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r>
      <w:tr>
        <w:tblPrEx>
          <w:tblCellMar>
            <w:top w:w="0" w:type="dxa"/>
            <w:left w:w="108" w:type="dxa"/>
            <w:bottom w:w="0" w:type="dxa"/>
            <w:right w:w="108" w:type="dxa"/>
          </w:tblCellMar>
        </w:tblPrEx>
        <w:trPr>
          <w:trHeight w:val="66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2</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东江新城院区住院部六楼内分泌科走廊(含病房通道、医护通道、护士站)天花及灯盘维修更换改造项目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r>
      <w:tr>
        <w:tblPrEx>
          <w:tblCellMar>
            <w:top w:w="0" w:type="dxa"/>
            <w:left w:w="108" w:type="dxa"/>
            <w:bottom w:w="0" w:type="dxa"/>
            <w:right w:w="108" w:type="dxa"/>
          </w:tblCellMar>
        </w:tblPrEx>
        <w:trPr>
          <w:trHeight w:val="84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东江新城院区住院部四楼产科病房走廊天花及灯盘维修更换改造项目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r>
      <w:tr>
        <w:tblPrEx>
          <w:tblCellMar>
            <w:top w:w="0" w:type="dxa"/>
            <w:left w:w="108" w:type="dxa"/>
            <w:bottom w:w="0" w:type="dxa"/>
            <w:right w:w="108" w:type="dxa"/>
          </w:tblCellMar>
        </w:tblPrEx>
        <w:trPr>
          <w:trHeight w:val="66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门诊四楼行政办公区域与住院部间空地铺设地砖项目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r>
      <w:tr>
        <w:tblPrEx>
          <w:tblCellMar>
            <w:top w:w="0" w:type="dxa"/>
            <w:left w:w="108" w:type="dxa"/>
            <w:bottom w:w="0" w:type="dxa"/>
            <w:right w:w="108" w:type="dxa"/>
          </w:tblCellMar>
        </w:tblPrEx>
        <w:trPr>
          <w:trHeight w:val="66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5</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门诊四楼三甲办资料室改造项目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r>
      <w:tr>
        <w:tblPrEx>
          <w:tblCellMar>
            <w:top w:w="0" w:type="dxa"/>
            <w:left w:w="108" w:type="dxa"/>
            <w:bottom w:w="0" w:type="dxa"/>
            <w:right w:w="108" w:type="dxa"/>
          </w:tblCellMar>
        </w:tblPrEx>
        <w:trPr>
          <w:trHeight w:val="66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健康管理中心洗手间改造为诊室项目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FF0000"/>
                <w:spacing w:val="0"/>
                <w:w w:val="100"/>
                <w:sz w:val="24"/>
                <w:szCs w:val="24"/>
              </w:rPr>
            </w:pPr>
          </w:p>
        </w:tc>
      </w:tr>
      <w:tr>
        <w:tblPrEx>
          <w:tblCellMar>
            <w:top w:w="0" w:type="dxa"/>
            <w:left w:w="108" w:type="dxa"/>
            <w:bottom w:w="0" w:type="dxa"/>
            <w:right w:w="108" w:type="dxa"/>
          </w:tblCellMar>
        </w:tblPrEx>
        <w:trPr>
          <w:trHeight w:val="680" w:hRule="atLeast"/>
          <w:jc w:val="center"/>
        </w:trPr>
        <w:tc>
          <w:tcPr>
            <w:tcW w:w="360"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7</w:t>
            </w:r>
          </w:p>
        </w:tc>
        <w:tc>
          <w:tcPr>
            <w:tcW w:w="1409" w:type="pct"/>
            <w:tcBorders>
              <w:top w:val="nil"/>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东江新城院区住院部3-4层手术室上面设备夹层自流坪制作项目</w:t>
            </w:r>
          </w:p>
        </w:tc>
        <w:tc>
          <w:tcPr>
            <w:tcW w:w="887" w:type="pct"/>
            <w:tcBorders>
              <w:top w:val="nil"/>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nil"/>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21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8</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更换修补东江新城院区公共区域鼓起、松动、脱落瓷砖项目(二楼检验科至门诊二楼通道;二楼检验科大厅右边;检验科大厅正对面;新建肺病科门诊内;五楼骨一科主任办公室;6.一楼急诊员工通道;负一楼6号电梯口;肺病科门诊门口;二楼4、5、6号电梯至内镜之间通道;二楼检验科大厅对面柱子;二楼检验科至10号电梯通道;卫材仓库至胃镜通道,胃镜至检验科厕所通道;二楼检验科至门诊二楼通道收缩缝;住院部4楼外科403房;八楼7#8#电梯口,二楼门诊B超风机房门口左侧墙砖)</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9</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东江新城院区负一楼物资仓库改造项目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10</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菱湖院区门诊四楼科教科教学基地图书室改造项目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11</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6"/>
                <w:w w:val="100"/>
                <w:kern w:val="0"/>
                <w:sz w:val="22"/>
                <w:szCs w:val="22"/>
                <w:lang w:val="en-US" w:eastAsia="zh-CN" w:bidi="ar"/>
              </w:rPr>
              <w:t>菱湖院区发热门诊诊室墙面翻新、加装铝塑板</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12</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6"/>
                <w:w w:val="100"/>
                <w:kern w:val="0"/>
                <w:sz w:val="22"/>
                <w:szCs w:val="22"/>
                <w:lang w:val="en-US" w:eastAsia="zh-CN" w:bidi="ar"/>
              </w:rPr>
              <w:t>东江新城院区门诊二楼3号风机房改造成诊室</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13</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菱湖院区规培生宿舍负一楼房间更换房门</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5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14</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更换东江新城院区住院部儿科、脾胃科、内分泌科科室大门</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10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15</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5个电路改造（东江新城院区信息机房USB双电源线路改造，惠民专柜电源线路铺设，八楼神经外科医护办公室增加电源线路，ICU无菌室增加电源线路及插座6个，迁移检验科等候区灯盘控制开关等项目）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16</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东江新城院区急诊科抢救室护士台改造、输液室卫生间天花维修更换，发热门诊诊室门口增加铁板斜坡</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17</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6"/>
                <w:w w:val="100"/>
                <w:sz w:val="22"/>
                <w:szCs w:val="22"/>
              </w:rPr>
            </w:pPr>
            <w:r>
              <w:rPr>
                <w:rFonts w:hint="eastAsia" w:ascii="宋体" w:hAnsi="宋体" w:eastAsia="宋体" w:cs="宋体"/>
                <w:b w:val="0"/>
                <w:i w:val="0"/>
                <w:iCs w:val="0"/>
                <w:caps w:val="0"/>
                <w:color w:val="000000"/>
                <w:spacing w:val="-6"/>
                <w:w w:val="100"/>
                <w:kern w:val="0"/>
                <w:sz w:val="22"/>
                <w:szCs w:val="22"/>
                <w:lang w:val="en-US" w:eastAsia="zh-CN" w:bidi="ar"/>
              </w:rPr>
              <w:t>东江新城院区手术室生活区排水管、PP板制作，血液净化中心卫生间补漏翻新等改造项目</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18</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菱湖院区培训楼后面库房增加挡雨棚</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6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19</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下角东路12号学生宿舍墙壁翻新、规培生宿舍油漆翻新</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5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20</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东江新城院区住院部五楼骨二科514房钢化玻璃窗更换</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32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21</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两院区小零星修缮项目(老院监督所卫生间铝合金门，老院规培生宿舍冷水管改造，卫监所宿舍一楼漏水不锈钢引水槽，老院五楼骨一科配药室窗玻璃更换、窗维修，卫监所宿舍外墙砍树，老院行政楼3楼瓷砖修补，老院行政楼楼梯瓷砖修补，水东门诊铸铁管道腐蚀损坏更换；新院门诊儿科推拿室紫外线灯，新院检验科过道排水管漏水更换管道，新院发热门诊检验室拆、装玻璃、不锈钢立柱，新院康复科912、918房更换地胶，新院胃镜中心设备电改造，新院胃镜中心设备水改造，新院骨二科大门荣誉墙油漆修补，新院胃镜自动门对面墙壁油漆修补，新院四楼外科410房卫生间更换天花，新院四楼外科406房卫生间更换天花，新院六楼内二科608房卫生间更换天花，新院康复科910房卫生间瓷砖修复、收边条，新院康复科治疗室柜子加层板，挡板，新院卫材仓科不锈钢维修、焊接，新院十楼卫生间尿兜漏水维修，新院八楼一号电梯旁斜坡，新院胃镜中心纯净水机进水管及排水改造，新院后勤楼一楼对面放射科玻璃更换，新院住院部大门天花铝塑板更换)</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hd w:val="clear"/>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22</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hd w:val="clear"/>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6"/>
                <w:w w:val="100"/>
                <w:sz w:val="22"/>
                <w:szCs w:val="22"/>
              </w:rPr>
            </w:pPr>
            <w:r>
              <w:rPr>
                <w:rFonts w:hint="eastAsia" w:ascii="宋体" w:hAnsi="宋体" w:eastAsia="宋体" w:cs="宋体"/>
                <w:b w:val="0"/>
                <w:i w:val="0"/>
                <w:iCs w:val="0"/>
                <w:caps w:val="0"/>
                <w:color w:val="000000"/>
                <w:spacing w:val="-6"/>
                <w:w w:val="100"/>
                <w:kern w:val="0"/>
                <w:sz w:val="22"/>
                <w:szCs w:val="22"/>
                <w:lang w:val="en-US" w:eastAsia="zh-CN" w:bidi="ar"/>
              </w:rPr>
              <w:t>东江新城院区负一楼医疗废物暂存间更换门</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hd w:val="clear"/>
              <w:snapToGrid/>
              <w:spacing w:before="0" w:beforeAutospacing="0" w:after="0" w:afterAutospacing="0" w:line="240" w:lineRule="auto"/>
              <w:jc w:val="center"/>
              <w:textAlignment w:val="center"/>
              <w:rPr>
                <w:rFonts w:hint="default" w:ascii="宋体" w:hAnsi="宋体" w:eastAsia="宋体" w:cs="宋体"/>
                <w:b w:val="0"/>
                <w:i w:val="0"/>
                <w:iCs w:val="0"/>
                <w:caps w:val="0"/>
                <w:color w:val="000000"/>
                <w:spacing w:val="0"/>
                <w:w w:val="100"/>
                <w:kern w:val="0"/>
                <w:sz w:val="24"/>
                <w:szCs w:val="24"/>
                <w:lang w:val="en-US" w:eastAsia="zh-CN" w:bidi="ar"/>
              </w:rPr>
            </w:pPr>
            <w:r>
              <w:rPr>
                <w:rFonts w:hint="eastAsia" w:ascii="宋体" w:hAnsi="宋体" w:eastAsia="宋体" w:cs="宋体"/>
                <w:b w:val="0"/>
                <w:i w:val="0"/>
                <w:iCs w:val="0"/>
                <w:caps w:val="0"/>
                <w:color w:val="000000"/>
                <w:spacing w:val="0"/>
                <w:w w:val="100"/>
                <w:kern w:val="0"/>
                <w:sz w:val="24"/>
                <w:szCs w:val="24"/>
                <w:lang w:val="en-US" w:eastAsia="zh-CN" w:bidi="ar"/>
              </w:rPr>
              <w:t>23</w:t>
            </w:r>
          </w:p>
        </w:tc>
        <w:tc>
          <w:tcPr>
            <w:tcW w:w="1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hd w:val="clear"/>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kern w:val="0"/>
                <w:sz w:val="22"/>
                <w:szCs w:val="22"/>
                <w:lang w:val="en-US" w:eastAsia="zh-CN" w:bidi="ar"/>
              </w:rPr>
            </w:pPr>
            <w:r>
              <w:rPr>
                <w:rFonts w:hint="eastAsia" w:ascii="宋体" w:hAnsi="宋体" w:eastAsia="宋体" w:cs="宋体"/>
                <w:b w:val="0"/>
                <w:i w:val="0"/>
                <w:iCs w:val="0"/>
                <w:caps w:val="0"/>
                <w:color w:val="000000"/>
                <w:spacing w:val="0"/>
                <w:w w:val="100"/>
                <w:kern w:val="0"/>
                <w:sz w:val="22"/>
                <w:szCs w:val="22"/>
                <w:lang w:val="en-US" w:eastAsia="zh-CN" w:bidi="ar"/>
              </w:rPr>
              <w:t>菱湖院区行政楼4楼至门诊天桥更换换阳光板、地面维修</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18"/>
                <w:szCs w:val="18"/>
              </w:rPr>
            </w:pP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napToGrid/>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0"/>
                <w:szCs w:val="20"/>
              </w:rPr>
            </w:pPr>
          </w:p>
        </w:tc>
      </w:tr>
      <w:tr>
        <w:tblPrEx>
          <w:tblCellMar>
            <w:top w:w="0" w:type="dxa"/>
            <w:left w:w="108" w:type="dxa"/>
            <w:bottom w:w="0" w:type="dxa"/>
            <w:right w:w="108" w:type="dxa"/>
          </w:tblCellMar>
        </w:tblPrEx>
        <w:trPr>
          <w:trHeight w:val="799"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hd w:val="clear"/>
              <w:snapToGrid/>
              <w:spacing w:before="0" w:beforeAutospacing="0" w:after="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hd w:val="clear"/>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24"/>
                <w:szCs w:val="24"/>
              </w:rPr>
            </w:pPr>
            <w:r>
              <w:rPr>
                <w:rFonts w:hint="eastAsia" w:ascii="宋体" w:hAnsi="宋体" w:eastAsia="宋体" w:cs="宋体"/>
                <w:b/>
                <w:bCs/>
                <w:i w:val="0"/>
                <w:iCs w:val="0"/>
                <w:caps w:val="0"/>
                <w:color w:val="000000"/>
                <w:spacing w:val="0"/>
                <w:w w:val="100"/>
                <w:kern w:val="0"/>
                <w:sz w:val="24"/>
                <w:szCs w:val="24"/>
                <w:lang w:val="en-US" w:eastAsia="zh-CN" w:bidi="ar"/>
              </w:rPr>
              <w:t>合计(1~23)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hd w:val="clear"/>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24"/>
                <w:szCs w:val="24"/>
              </w:rPr>
            </w:pPr>
            <w:r>
              <w:rPr>
                <w:rFonts w:hint="eastAsia" w:ascii="宋体" w:hAnsi="宋体" w:eastAsia="宋体" w:cs="宋体"/>
                <w:b/>
                <w:bCs/>
                <w:i w:val="0"/>
                <w:iCs w:val="0"/>
                <w:caps w:val="0"/>
                <w:color w:val="000000"/>
                <w:spacing w:val="0"/>
                <w:w w:val="100"/>
                <w:kern w:val="0"/>
                <w:sz w:val="24"/>
                <w:szCs w:val="24"/>
                <w:lang w:val="en-US" w:eastAsia="zh-CN" w:bidi="ar"/>
              </w:rPr>
              <w:t>元</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napToGrid/>
              <w:spacing w:before="0" w:beforeAutospacing="0" w:after="0" w:afterAutospacing="0" w:line="240" w:lineRule="auto"/>
              <w:jc w:val="both"/>
              <w:textAlignment w:val="baseline"/>
              <w:rPr>
                <w:rFonts w:hint="eastAsia" w:ascii="宋体" w:hAnsi="宋体" w:eastAsia="宋体" w:cs="宋体"/>
                <w:b/>
                <w:bCs/>
                <w:i w:val="0"/>
                <w:iCs w:val="0"/>
                <w:caps w:val="0"/>
                <w:color w:val="000000"/>
                <w:spacing w:val="0"/>
                <w:w w:val="100"/>
                <w:sz w:val="24"/>
                <w:szCs w:val="24"/>
              </w:rPr>
            </w:pPr>
          </w:p>
        </w:tc>
      </w:tr>
    </w:tbl>
    <w:p>
      <w:pPr>
        <w:keepLines w:val="0"/>
        <w:widowControl/>
        <w:suppressLineNumbers w:val="0"/>
        <w:pBdr>
          <w:top w:val="none" w:color="auto" w:sz="0" w:space="0"/>
          <w:left w:val="none" w:color="auto" w:sz="0" w:space="0"/>
          <w:bottom w:val="none" w:color="auto" w:sz="0" w:space="0"/>
          <w:right w:val="none" w:color="auto" w:sz="0" w:space="0"/>
        </w:pBdr>
        <w:shd w:val="clear"/>
        <w:snapToGrid/>
        <w:spacing w:before="0" w:beforeAutospacing="0" w:after="0" w:afterAutospacing="0" w:line="390" w:lineRule="atLeast"/>
        <w:ind w:left="0" w:right="0" w:firstLine="0"/>
        <w:jc w:val="both"/>
        <w:textAlignment w:val="baseline"/>
        <w:rPr>
          <w:rStyle w:val="6"/>
          <w:rFonts w:hint="eastAsia" w:ascii="宋体" w:hAnsi="宋体" w:eastAsia="宋体" w:cs="宋体"/>
          <w:b/>
          <w:i w:val="0"/>
          <w:caps w:val="0"/>
          <w:color w:val="444444"/>
          <w:spacing w:val="0"/>
          <w:w w:val="100"/>
          <w:kern w:val="0"/>
          <w:sz w:val="32"/>
          <w:szCs w:val="32"/>
          <w:shd w:val="clear" w:fill="FFFFFF"/>
          <w:lang w:val="en-US" w:eastAsia="zh-CN" w:bidi="ar"/>
        </w:rPr>
      </w:pPr>
    </w:p>
    <w:p>
      <w:pPr>
        <w:keepLines w:val="0"/>
        <w:widowControl/>
        <w:suppressLineNumbers w:val="0"/>
        <w:pBdr>
          <w:top w:val="none" w:color="auto" w:sz="0" w:space="0"/>
          <w:left w:val="none" w:color="auto" w:sz="0" w:space="0"/>
          <w:bottom w:val="none" w:color="auto" w:sz="0" w:space="0"/>
          <w:right w:val="none" w:color="auto" w:sz="0" w:space="0"/>
        </w:pBdr>
        <w:shd w:val="clear"/>
        <w:snapToGrid/>
        <w:spacing w:before="0" w:beforeAutospacing="0" w:after="0" w:afterAutospacing="0" w:line="390" w:lineRule="atLeast"/>
        <w:ind w:left="0" w:right="0" w:firstLine="0"/>
        <w:jc w:val="both"/>
        <w:textAlignment w:val="baseline"/>
        <w:rPr>
          <w:rStyle w:val="6"/>
          <w:rFonts w:hint="eastAsia" w:ascii="宋体" w:hAnsi="宋体" w:eastAsia="宋体" w:cs="宋体"/>
          <w:b/>
          <w:i w:val="0"/>
          <w:caps w:val="0"/>
          <w:color w:val="444444"/>
          <w:spacing w:val="0"/>
          <w:w w:val="10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74932"/>
    <w:rsid w:val="0717084E"/>
    <w:rsid w:val="1D8317FB"/>
    <w:rsid w:val="31A655AF"/>
    <w:rsid w:val="32573CF4"/>
    <w:rsid w:val="3DD637EF"/>
    <w:rsid w:val="44AC635C"/>
    <w:rsid w:val="45960B2E"/>
    <w:rsid w:val="4ACF0C6C"/>
    <w:rsid w:val="5C6C6E15"/>
    <w:rsid w:val="69AA0527"/>
    <w:rsid w:val="6B0F2746"/>
    <w:rsid w:val="6CDB7B4F"/>
    <w:rsid w:val="789B4367"/>
    <w:rsid w:val="799C1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2020-03-13T04:18:00Z</dcterms:created>
  <dc:creator>Administrator</dc:creator>
  <cp:lastModifiedBy>bgs</cp:lastModifiedBy>
  <dcterms:modified xsi:type="dcterms:W3CDTF">2021-04-30T01:39:07Z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3EA30B4C0F8A48E9BD004173A959BFC3</vt:lpwstr>
  </property>
</Properties>
</file>