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1"/>
          <w:szCs w:val="21"/>
        </w:rPr>
      </w:pPr>
      <w:r>
        <w:rPr>
          <w:rFonts w:hint="eastAsia"/>
          <w:b/>
          <w:sz w:val="48"/>
          <w:szCs w:val="48"/>
          <w:lang w:val="en-US" w:eastAsia="zh-CN"/>
        </w:rPr>
        <w:t xml:space="preserve"> </w:t>
      </w:r>
      <w:r>
        <w:rPr>
          <w:rFonts w:hint="eastAsia" w:eastAsia="宋体"/>
          <w:b/>
          <w:sz w:val="48"/>
          <w:szCs w:val="48"/>
        </w:rPr>
        <w:t>报价单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/>
          <w:sz w:val="30"/>
          <w:szCs w:val="30"/>
          <w:lang w:val="en-US"/>
        </w:rPr>
      </w:pPr>
      <w:r>
        <w:rPr>
          <w:rStyle w:val="22"/>
          <w:rFonts w:hint="eastAsia" w:cs="宋体"/>
          <w:b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项目名称：</w:t>
      </w:r>
      <w:r>
        <w:rPr>
          <w:rStyle w:val="22"/>
          <w:rFonts w:hint="eastAsia" w:ascii="宋体" w:hAnsi="宋体" w:eastAsia="宋体" w:cs="宋体"/>
          <w:b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东江新城院区中央</w:t>
      </w:r>
      <w:r>
        <w:rPr>
          <w:rStyle w:val="22"/>
          <w:rFonts w:hint="default" w:ascii="宋体" w:hAnsi="宋体" w:eastAsia="宋体" w:cs="宋体"/>
          <w:b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空调</w:t>
      </w:r>
      <w:r>
        <w:rPr>
          <w:rStyle w:val="22"/>
          <w:rFonts w:hint="eastAsia" w:ascii="宋体" w:hAnsi="宋体" w:eastAsia="宋体" w:cs="宋体"/>
          <w:b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新风机</w:t>
      </w:r>
      <w:r>
        <w:rPr>
          <w:rStyle w:val="22"/>
          <w:rFonts w:hint="default" w:ascii="宋体" w:hAnsi="宋体" w:eastAsia="宋体" w:cs="宋体"/>
          <w:b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智能化改造</w:t>
      </w:r>
      <w:r>
        <w:rPr>
          <w:rStyle w:val="22"/>
          <w:rFonts w:hint="eastAsia" w:cs="宋体"/>
          <w:b/>
          <w:i w:val="0"/>
          <w:caps w:val="0"/>
          <w:color w:val="444444"/>
          <w:spacing w:val="0"/>
          <w:kern w:val="0"/>
          <w:sz w:val="32"/>
          <w:szCs w:val="32"/>
          <w:shd w:val="clear" w:fill="FFFFFF"/>
          <w:lang w:val="en-US" w:eastAsia="zh-CN" w:bidi="ar"/>
        </w:rPr>
        <w:t>项目</w:t>
      </w:r>
    </w:p>
    <w:tbl>
      <w:tblPr>
        <w:tblStyle w:val="13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432"/>
        <w:gridCol w:w="798"/>
        <w:gridCol w:w="1426"/>
        <w:gridCol w:w="869"/>
        <w:gridCol w:w="735"/>
        <w:gridCol w:w="73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货物/服务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规格型号/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PLC全新 FX3U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三菱原装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3U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定制新风机控制箱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电子电源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dc24v10A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MTC传感器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10K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机房电箱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500x400x200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继电器模组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10路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隔离型控制保护开关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32A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接地排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接零排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控制接线端子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工作指示灯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接线端子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导轨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辅材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A9空气开关断路器iC65N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A9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保险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AC24V变压器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16A（3P）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电箱专用控制线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定制人工（含程序编译）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电子电源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dc24v10A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定制住院部二#楼风冷模块控制箱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MTC传感器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10K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继电器模组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10路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 xml:space="preserve">三菱原装PLC全新FX3U 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3U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户外电箱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600X500X400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机房电箱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500x400x200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保险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压力传感器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DC24V(4-20MA)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温度传感器套管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MTC  10K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球阀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不锈管4分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定制人工（含程序编译）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双芯屏蔽线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1.5平方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安装组网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485集线器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1分8口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485中继放大器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1分2口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安装人工（含中控程序编译）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空气开关带漏电保护断路器A型 1P+N C16A 漏保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施耐德三相交流接触器 LC1D18 小型接触器220v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1.5*3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2.5*2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2.5*3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PVC管套及配件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保温拆除及重新保温阀门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9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管道焊接及配电安装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10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11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DN150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12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DN100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13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14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DN150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15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DN100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法兰连接螺丝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17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18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开铝合金检修口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450*450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19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天花开口及安装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调试安装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瓷砖修复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243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瓷砖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42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800×400mm</w:t>
            </w:r>
          </w:p>
        </w:tc>
        <w:tc>
          <w:tcPr>
            <w:tcW w:w="86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</w:tbl>
    <w:p>
      <w:pPr>
        <w:pStyle w:val="6"/>
        <w:rPr>
          <w:rFonts w:hint="eastAsia"/>
          <w:lang w:val="en-US" w:eastAsia="zh-CN"/>
        </w:rPr>
      </w:pPr>
    </w:p>
    <w:p>
      <w:pPr>
        <w:pStyle w:val="6"/>
        <w:jc w:val="center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盘管机线路改造部分明细清单</w:t>
      </w:r>
    </w:p>
    <w:tbl>
      <w:tblPr>
        <w:tblStyle w:val="13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32"/>
        <w:gridCol w:w="1082"/>
        <w:gridCol w:w="2051"/>
        <w:gridCol w:w="1640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货物/服务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规格型号/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（一）9楼A区康复科（45#机箱）</w:t>
            </w:r>
          </w:p>
          <w:p>
            <w:pPr>
              <w:pStyle w:val="5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（3组线路所在电箱各安装一个空开和一个接触器，然后拉一条1.5平方电缆到新风机配电箱）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PVC管套及配件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（二）8楼A区肿瘤科（44#机箱）</w:t>
            </w:r>
          </w:p>
          <w:p>
            <w:pPr>
              <w:pStyle w:val="5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（3组线路所在电箱各安装一个空开和一个接触器，然后拉一条1.5平方电缆到新风机配电箱）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（三）8楼B区心病科（43#机箱）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（四）7楼A区脑病科（42#机箱）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（3组线路所在电箱各安装一个空开和一个接触器，然后拉一条1.5平方电缆到新风机配电箱）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（五）7楼B区儿科（41#机箱）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（六）6楼A区内分泌科（40#机箱）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（七）6楼B区内二科（39#机箱）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（八）5楼A区骨二科（38#机箱）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（九）5楼B区骨三科（37#机箱）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（十）4楼A区产科（35#机箱）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（十一）4楼B区外科（46#机箱）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（十二）4楼行政区域冷冻水供水总管上加装DN150电动阀1个、拉2条3芯1.5平方电缆线到强电房（31#机箱）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塘沽TVT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DN150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DN150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法兰连接螺丝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保温拆除及重新保温阀门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8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管道焊接及配电安装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（十三）2楼检验科区域冻水总管上加装DN200电动阀1个、拉2条3芯1.5平方电缆线到电生理室门口新风机电箱（19#机箱）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塘沽TVT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法兰连接螺丝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保温拆除及重新保温阀门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（十四）1楼影像科区域冷冻水总管上加装DN150电动阀1个、拉2条3芯1.5平方电缆线到影像科护士站新风机电箱（10#机箱）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塘沽TVT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DN150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DN150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法兰连接螺丝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保温拆除及重新保温阀门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（十五）1楼发热门诊区域冷冻水供水管总管上加装DN100电动阀1个、拉拉2条3芯1.5平方电缆线到急诊示教室新风机电箱（4#机箱）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电动碟阀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塘沽TVT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DN100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法兰片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DN100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法兰连接螺丝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保温拆除及重新保温阀门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7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（十六）3楼治未病中心（27#和50#机箱）</w:t>
            </w:r>
          </w:p>
          <w:p>
            <w:pPr>
              <w:pStyle w:val="5"/>
              <w:ind w:left="0" w:leftChars="0" w:firstLine="0" w:firstLineChars="0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①（3组线路所在电箱各安装一个空开和一个接触器，然后1组拉一条1.5平方电缆到3楼2号机房电箱，另外2组各拉1条1.5平方电缆到3楼热成像室旁新风机电箱）</w:t>
            </w:r>
          </w:p>
          <w:p>
            <w:pPr>
              <w:pStyle w:val="6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shd w:val="clear" w:color="auto" w:fill="auto"/>
                <w:lang w:val="en-US" w:eastAsia="zh-CN"/>
              </w:rPr>
              <w:t>②艾灸室旁电箱拉1组2.5平方线（火、零、地）拉12台盘管机，健康资讯室里电箱拉出1组2.5平方线（火、零、地）接9台盘管机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2.5*3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6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（十七）3楼各中医（27#电箱）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（十八）3楼骨伤科门诊（27#机箱）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（十九）健康管理中心（25#机箱）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（二十）2楼内科（13#机箱）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（二十一）2楼外科肛肠科（15#机箱）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（二十二）2楼眼科耳鼻喉科（15#机箱）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（二十三）2楼口腔科（15#机箱）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（二十四）2楼皮肤科（15#机箱）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（二十五）1楼妇产科（2#机箱）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（二十六）1楼儿科（2#机箱）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（二十七）1楼煎药房（4#机箱）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（二十八）1楼急诊抢救室（3#机箱）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（二十九）1楼急诊输血室、值班区、病案室（4#机箱）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漏电空开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16A（1P+N）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小型接触器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施耐德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20A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铜芯电缆线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1.5*2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PVC套管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DN20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5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附材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（三十）盘管机线路改造要在石膏板天花上开口及安装检修口（17个）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铝合金检修口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450*450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17个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天花开口及安装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17个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</w:tr>
    </w:tbl>
    <w:p>
      <w:pPr>
        <w:pStyle w:val="5"/>
        <w:rPr>
          <w:rFonts w:hint="default"/>
          <w:lang w:val="en-US" w:eastAsia="zh-CN"/>
        </w:rPr>
      </w:pP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cs="宋体"/>
          <w:bCs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>墙面天花修复部分明细清单</w:t>
      </w:r>
    </w:p>
    <w:tbl>
      <w:tblPr>
        <w:tblStyle w:val="13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932"/>
        <w:gridCol w:w="1082"/>
        <w:gridCol w:w="2051"/>
        <w:gridCol w:w="1640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货物/服务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规格型号/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服务类型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（一）3楼手术等候区电箱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（过后勤楼连廊位置）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（二）3楼中间过道电箱</w:t>
            </w:r>
          </w:p>
          <w:p>
            <w:pPr>
              <w:pStyle w:val="5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（小店上方）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（三）3楼中医展示馆电箱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（四）3楼2号机房电箱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（五）7楼B区儿科（41#机箱）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（六）2楼电生理检查室后面电箱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jc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（七）2楼电生理检查室前面门口电箱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（八）2楼中间过道电箱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（小店上方）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（九）2楼中间过道电箱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（小店上方消防通道处）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（十）2楼扶梯旁电箱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（十一）2楼内科护士站电箱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（李勇生诊室旁）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（十二）2楼血透门口电箱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（十三）1楼DR1室门口电箱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（十四）1楼影像科护士站电箱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（医保服务园屏显对面）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（十五）1楼妇产科护士站电箱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pStyle w:val="6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（十六）1楼急诊特殊诊室电箱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（十七）1楼中心药房里面电箱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（十八）1楼住院部大厅电箱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瓷砖修复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800×400mm瓷砖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4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（十九）1楼4号机房电箱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  <w:t>墙面和天花修复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20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-15" w:leftChars="-8" w:right="-100" w:rightChars="-51" w:firstLine="16" w:firstLineChars="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u w:val="none"/>
                <w:vertAlign w:val="baseline"/>
                <w:lang w:val="en-US" w:eastAsia="zh-CN" w:bidi="zh-CN"/>
              </w:rPr>
            </w:pPr>
            <w:r>
              <w:rPr>
                <w:rFonts w:hint="eastAsia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平方</w:t>
            </w:r>
          </w:p>
        </w:tc>
      </w:tr>
    </w:tbl>
    <w:p>
      <w:pPr>
        <w:pStyle w:val="6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57" w:right="1247" w:bottom="1134" w:left="1247" w:header="851" w:footer="992" w:gutter="0"/>
      <w:cols w:space="720" w:num="1"/>
      <w:rtlGutter w:val="0"/>
      <w:docGrid w:type="linesAndChars" w:linePitch="291" w:charSpace="-28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98"/>
  <w:drawingGridVerticalSpacing w:val="14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Y2MyYmIxZjdkYmZlMDNjNmVmMzU0OGZlMDE5NGIifQ=="/>
  </w:docVars>
  <w:rsids>
    <w:rsidRoot w:val="00000000"/>
    <w:rsid w:val="02711956"/>
    <w:rsid w:val="0CE25459"/>
    <w:rsid w:val="39420C8A"/>
    <w:rsid w:val="5F433C77"/>
    <w:rsid w:val="71B568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21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2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9">
    <w:name w:val="Body Text Indent 2"/>
    <w:basedOn w:val="1"/>
    <w:link w:val="28"/>
    <w:qFormat/>
    <w:uiPriority w:val="0"/>
    <w:pPr>
      <w:ind w:firstLine="900" w:firstLineChars="300"/>
    </w:pPr>
    <w:rPr>
      <w:rFonts w:ascii="Times New Roman" w:hAnsi="Times New Roman" w:eastAsia="宋体" w:cs="Times New Roman"/>
      <w:sz w:val="30"/>
    </w:rPr>
  </w:style>
  <w:style w:type="paragraph" w:styleId="10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Medium Grid 3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styleId="15">
    <w:name w:val="Medium Grid 3 Accent 1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6">
    <w:name w:val="Medium Grid 3 Accent 2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">
    <w:name w:val="Medium Grid 3 Accent 3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8">
    <w:name w:val="Medium Grid 3 Accent 4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9">
    <w:name w:val="Medium Grid 3 Accent 5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20">
    <w:name w:val="Medium Grid 3 Accent 6"/>
    <w:basedOn w:val="12"/>
    <w:qFormat/>
    <w:uiPriority w:val="0"/>
    <w:rPr>
      <w:rFonts w:ascii="Times New Roman" w:hAnsi="Times New Roman" w:eastAsia="宋体" w:cs="Times New Roman"/>
    </w:rPr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24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8" w:space="0"/>
          <w:right w:val="single" w:color="CCE8C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CCE8CF" w:sz="24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FollowedHyperlink"/>
    <w:basedOn w:val="21"/>
    <w:qFormat/>
    <w:uiPriority w:val="0"/>
    <w:rPr>
      <w:rFonts w:ascii="Times New Roman" w:hAnsi="Times New Roman" w:eastAsia="宋体" w:cs="Times New Roman"/>
      <w:color w:val="771CAA"/>
      <w:u w:val="none"/>
    </w:rPr>
  </w:style>
  <w:style w:type="character" w:styleId="24">
    <w:name w:val="Emphasis"/>
    <w:basedOn w:val="21"/>
    <w:qFormat/>
    <w:uiPriority w:val="0"/>
    <w:rPr>
      <w:rFonts w:ascii="Times New Roman" w:hAnsi="Times New Roman" w:eastAsia="宋体" w:cs="Times New Roman"/>
      <w:color w:val="F73131"/>
    </w:rPr>
  </w:style>
  <w:style w:type="character" w:styleId="25">
    <w:name w:val="Hyperlink"/>
    <w:basedOn w:val="21"/>
    <w:qFormat/>
    <w:uiPriority w:val="0"/>
    <w:rPr>
      <w:rFonts w:ascii="Times New Roman" w:hAnsi="Times New Roman" w:eastAsia="宋体" w:cs="Times New Roman"/>
      <w:color w:val="2440B3"/>
      <w:u w:val="none"/>
    </w:rPr>
  </w:style>
  <w:style w:type="character" w:styleId="26">
    <w:name w:val="HTML Cite"/>
    <w:basedOn w:val="21"/>
    <w:qFormat/>
    <w:uiPriority w:val="0"/>
    <w:rPr>
      <w:rFonts w:ascii="Times New Roman" w:hAnsi="Times New Roman" w:eastAsia="宋体" w:cs="Times New Roman"/>
      <w:color w:val="008000"/>
    </w:rPr>
  </w:style>
  <w:style w:type="character" w:customStyle="1" w:styleId="27">
    <w:name w:val="日期 Char"/>
    <w:basedOn w:val="21"/>
    <w:link w:val="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8">
    <w:name w:val="正文文本缩进 2 Char"/>
    <w:basedOn w:val="21"/>
    <w:link w:val="9"/>
    <w:qFormat/>
    <w:uiPriority w:val="0"/>
    <w:rPr>
      <w:rFonts w:ascii="Times New Roman" w:hAnsi="Times New Roman" w:eastAsia="宋体" w:cs="Times New Roman"/>
      <w:kern w:val="2"/>
      <w:sz w:val="30"/>
      <w:szCs w:val="24"/>
    </w:rPr>
  </w:style>
  <w:style w:type="character" w:customStyle="1" w:styleId="29">
    <w:name w:val="页脚 Char"/>
    <w:basedOn w:val="21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0">
    <w:name w:val="页眉 Char"/>
    <w:basedOn w:val="2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1">
    <w:name w:val="hover27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32">
    <w:name w:val="c-icon28"/>
    <w:basedOn w:val="21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hover28"/>
    <w:basedOn w:val="21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34">
    <w:name w:val="font01"/>
    <w:basedOn w:val="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paragraph" w:customStyle="1" w:styleId="35">
    <w:name w:val="Table Paragraph"/>
    <w:basedOn w:val="1"/>
    <w:qFormat/>
    <w:uiPriority w:val="1"/>
    <w:pPr>
      <w:spacing w:before="88"/>
      <w:ind w:left="21"/>
      <w:jc w:val="center"/>
    </w:pPr>
    <w:rPr>
      <w:rFonts w:ascii="宋体" w:hAnsi="宋体" w:eastAsia="宋体" w:cs="宋体"/>
      <w:lang w:val="en-US" w:eastAsia="zh-CN" w:bidi="ar-SA"/>
    </w:rPr>
  </w:style>
  <w:style w:type="character" w:customStyle="1" w:styleId="36">
    <w:name w:val="ui-area-common-c-i-l"/>
    <w:basedOn w:val="21"/>
    <w:qFormat/>
    <w:uiPriority w:val="0"/>
  </w:style>
  <w:style w:type="character" w:customStyle="1" w:styleId="37">
    <w:name w:val="ui-area-common-c-i-l1"/>
    <w:basedOn w:val="21"/>
    <w:qFormat/>
    <w:uiPriority w:val="0"/>
    <w:rPr>
      <w:color w:val="F30213"/>
    </w:rPr>
  </w:style>
  <w:style w:type="character" w:customStyle="1" w:styleId="38">
    <w:name w:val="ui-area-common-c-i-r"/>
    <w:basedOn w:val="21"/>
    <w:qFormat/>
    <w:uiPriority w:val="0"/>
  </w:style>
  <w:style w:type="character" w:customStyle="1" w:styleId="39">
    <w:name w:val="ui-area-common-c-i-r1"/>
    <w:basedOn w:val="21"/>
    <w:qFormat/>
    <w:uiPriority w:val="0"/>
    <w:rPr>
      <w:color w:val="F30213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customXml" Target="../customXml/item21.xml"/><Relationship Id="rId24" Type="http://schemas.openxmlformats.org/officeDocument/2006/relationships/customXml" Target="../customXml/item20.xml"/><Relationship Id="rId23" Type="http://schemas.openxmlformats.org/officeDocument/2006/relationships/customXml" Target="../customXml/item19.xml"/><Relationship Id="rId22" Type="http://schemas.openxmlformats.org/officeDocument/2006/relationships/customXml" Target="../customXml/item18.xml"/><Relationship Id="rId21" Type="http://schemas.openxmlformats.org/officeDocument/2006/relationships/customXml" Target="../customXml/item17.xml"/><Relationship Id="rId20" Type="http://schemas.openxmlformats.org/officeDocument/2006/relationships/customXml" Target="../customXml/item16.xml"/><Relationship Id="rId2" Type="http://schemas.openxmlformats.org/officeDocument/2006/relationships/settings" Target="settings.xml"/><Relationship Id="rId19" Type="http://schemas.openxmlformats.org/officeDocument/2006/relationships/customXml" Target="../customXml/item15.xml"/><Relationship Id="rId18" Type="http://schemas.openxmlformats.org/officeDocument/2006/relationships/customXml" Target="../customXml/item14.xml"/><Relationship Id="rId17" Type="http://schemas.openxmlformats.org/officeDocument/2006/relationships/customXml" Target="../customXml/item13.xml"/><Relationship Id="rId16" Type="http://schemas.openxmlformats.org/officeDocument/2006/relationships/customXml" Target="../customXml/item12.xml"/><Relationship Id="rId15" Type="http://schemas.openxmlformats.org/officeDocument/2006/relationships/customXml" Target="../customXml/item11.xml"/><Relationship Id="rId14" Type="http://schemas.openxmlformats.org/officeDocument/2006/relationships/customXml" Target="../customXml/item10.xml"/><Relationship Id="rId13" Type="http://schemas.openxmlformats.org/officeDocument/2006/relationships/customXml" Target="../customXml/item9.xml"/><Relationship Id="rId12" Type="http://schemas.openxmlformats.org/officeDocument/2006/relationships/customXml" Target="../customXml/item8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6bb4e615-12a7-4555-801e-5d9ae40d1a3b}">
  <ds:schemaRefs/>
</ds:datastoreItem>
</file>

<file path=customXml/itemProps10.xml><?xml version="1.0" encoding="utf-8"?>
<ds:datastoreItem xmlns:ds="http://schemas.openxmlformats.org/officeDocument/2006/customXml" ds:itemID="{ef8ea07d-0238-44da-bcda-b209e19c97de}">
  <ds:schemaRefs/>
</ds:datastoreItem>
</file>

<file path=customXml/itemProps11.xml><?xml version="1.0" encoding="utf-8"?>
<ds:datastoreItem xmlns:ds="http://schemas.openxmlformats.org/officeDocument/2006/customXml" ds:itemID="{94bbba61-1db4-4d6d-817c-04524190dcc6}">
  <ds:schemaRefs/>
</ds:datastoreItem>
</file>

<file path=customXml/itemProps12.xml><?xml version="1.0" encoding="utf-8"?>
<ds:datastoreItem xmlns:ds="http://schemas.openxmlformats.org/officeDocument/2006/customXml" ds:itemID="{c2a97b40-9cf9-473f-b2a6-1108d71cd735}">
  <ds:schemaRefs/>
</ds:datastoreItem>
</file>

<file path=customXml/itemProps13.xml><?xml version="1.0" encoding="utf-8"?>
<ds:datastoreItem xmlns:ds="http://schemas.openxmlformats.org/officeDocument/2006/customXml" ds:itemID="{37b51610-2faa-4459-82c4-3dc9d420d927}">
  <ds:schemaRefs/>
</ds:datastoreItem>
</file>

<file path=customXml/itemProps14.xml><?xml version="1.0" encoding="utf-8"?>
<ds:datastoreItem xmlns:ds="http://schemas.openxmlformats.org/officeDocument/2006/customXml" ds:itemID="{bcc0c15f-fcc9-4254-a5d0-845ffb52a261}">
  <ds:schemaRefs/>
</ds:datastoreItem>
</file>

<file path=customXml/itemProps15.xml><?xml version="1.0" encoding="utf-8"?>
<ds:datastoreItem xmlns:ds="http://schemas.openxmlformats.org/officeDocument/2006/customXml" ds:itemID="{491f8af0-051e-4702-b95b-fadb363b70f3}">
  <ds:schemaRefs/>
</ds:datastoreItem>
</file>

<file path=customXml/itemProps16.xml><?xml version="1.0" encoding="utf-8"?>
<ds:datastoreItem xmlns:ds="http://schemas.openxmlformats.org/officeDocument/2006/customXml" ds:itemID="{74d9d6c3-7d93-4acd-afbf-017ae0686fa8}">
  <ds:schemaRefs/>
</ds:datastoreItem>
</file>

<file path=customXml/itemProps17.xml><?xml version="1.0" encoding="utf-8"?>
<ds:datastoreItem xmlns:ds="http://schemas.openxmlformats.org/officeDocument/2006/customXml" ds:itemID="{640834fa-b55e-4942-8d88-2dc53b345c08}">
  <ds:schemaRefs/>
</ds:datastoreItem>
</file>

<file path=customXml/itemProps18.xml><?xml version="1.0" encoding="utf-8"?>
<ds:datastoreItem xmlns:ds="http://schemas.openxmlformats.org/officeDocument/2006/customXml" ds:itemID="{4ff85dcd-f3aa-4508-acb7-5f5e5abc8f11}">
  <ds:schemaRefs/>
</ds:datastoreItem>
</file>

<file path=customXml/itemProps19.xml><?xml version="1.0" encoding="utf-8"?>
<ds:datastoreItem xmlns:ds="http://schemas.openxmlformats.org/officeDocument/2006/customXml" ds:itemID="{fe850254-d75b-48f3-a02a-231d63602521}">
  <ds:schemaRefs/>
</ds:datastoreItem>
</file>

<file path=customXml/itemProps2.xml><?xml version="1.0" encoding="utf-8"?>
<ds:datastoreItem xmlns:ds="http://schemas.openxmlformats.org/officeDocument/2006/customXml" ds:itemID="{5338fd98-0d91-49bd-9151-bc0a8f769fdd}">
  <ds:schemaRefs/>
</ds:datastoreItem>
</file>

<file path=customXml/itemProps20.xml><?xml version="1.0" encoding="utf-8"?>
<ds:datastoreItem xmlns:ds="http://schemas.openxmlformats.org/officeDocument/2006/customXml" ds:itemID="{b8815da5-3854-4e4c-aeb7-80424b811283}">
  <ds:schemaRefs/>
</ds:datastoreItem>
</file>

<file path=customXml/itemProps21.xml><?xml version="1.0" encoding="utf-8"?>
<ds:datastoreItem xmlns:ds="http://schemas.openxmlformats.org/officeDocument/2006/customXml" ds:itemID="{f0ef4a51-6d24-4ee9-b281-e7e64bf3dfc7}">
  <ds:schemaRefs/>
</ds:datastoreItem>
</file>

<file path=customXml/itemProps3.xml><?xml version="1.0" encoding="utf-8"?>
<ds:datastoreItem xmlns:ds="http://schemas.openxmlformats.org/officeDocument/2006/customXml" ds:itemID="{cfb0092e-cded-4dec-848e-dd9483765214}">
  <ds:schemaRefs/>
</ds:datastoreItem>
</file>

<file path=customXml/itemProps4.xml><?xml version="1.0" encoding="utf-8"?>
<ds:datastoreItem xmlns:ds="http://schemas.openxmlformats.org/officeDocument/2006/customXml" ds:itemID="{2aec1c7d-fe6c-4a64-9de4-3afcfd840c40}">
  <ds:schemaRefs/>
</ds:datastoreItem>
</file>

<file path=customXml/itemProps5.xml><?xml version="1.0" encoding="utf-8"?>
<ds:datastoreItem xmlns:ds="http://schemas.openxmlformats.org/officeDocument/2006/customXml" ds:itemID="{96a8308a-74a9-43e9-ad25-267f3b8f1850}">
  <ds:schemaRefs/>
</ds:datastoreItem>
</file>

<file path=customXml/itemProps6.xml><?xml version="1.0" encoding="utf-8"?>
<ds:datastoreItem xmlns:ds="http://schemas.openxmlformats.org/officeDocument/2006/customXml" ds:itemID="{cb011dec-b5a3-48f8-8e05-0e78a8b0f0bb}">
  <ds:schemaRefs/>
</ds:datastoreItem>
</file>

<file path=customXml/itemProps7.xml><?xml version="1.0" encoding="utf-8"?>
<ds:datastoreItem xmlns:ds="http://schemas.openxmlformats.org/officeDocument/2006/customXml" ds:itemID="{0885b01c-beeb-4d50-bbf8-a363977c182b}">
  <ds:schemaRefs/>
</ds:datastoreItem>
</file>

<file path=customXml/itemProps8.xml><?xml version="1.0" encoding="utf-8"?>
<ds:datastoreItem xmlns:ds="http://schemas.openxmlformats.org/officeDocument/2006/customXml" ds:itemID="{aa4c177b-372c-4c6c-8011-ff2bc627beea}">
  <ds:schemaRefs/>
</ds:datastoreItem>
</file>

<file path=customXml/itemProps9.xml><?xml version="1.0" encoding="utf-8"?>
<ds:datastoreItem xmlns:ds="http://schemas.openxmlformats.org/officeDocument/2006/customXml" ds:itemID="{3e69cf9a-ef6c-458d-a5f8-d47ba0d5c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雪城哀怜</Company>
  <Pages>15</Pages>
  <Words>3731</Words>
  <Characters>4728</Characters>
  <Paragraphs>2434</Paragraphs>
  <TotalTime>8</TotalTime>
  <ScaleCrop>false</ScaleCrop>
  <LinksUpToDate>false</LinksUpToDate>
  <CharactersWithSpaces>4761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2017-02-07T16:54:00Z</dcterms:created>
  <dc:creator>陈泽滨</dc:creator>
  <cp:lastModifiedBy>Administrator</cp:lastModifiedBy>
  <cp:lastPrinted>2022-09-03T06:52:00Z</cp:lastPrinted>
  <dcterms:modified xsi:type="dcterms:W3CDTF">2023-01-10T03:18:04Z</dcterms:modified>
  <dc:title>空调维修保养合同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7ECA1E35ACC5420482AF430754420D2B</vt:lpwstr>
  </property>
</Properties>
</file>