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/>
        <w:spacing w:before="340" w:beforeAutospacing="0" w:after="330" w:afterAutospacing="0" w:line="578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44"/>
        </w:rPr>
      </w:pPr>
      <w:r>
        <w:rPr>
          <w:rFonts w:hint="eastAsia"/>
          <w:b/>
          <w:i w:val="0"/>
          <w:caps w:val="0"/>
          <w:spacing w:val="0"/>
          <w:w w:val="100"/>
          <w:sz w:val="44"/>
        </w:rPr>
        <w:t>诚信报价承诺书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惠州市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医院：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snapToGrid/>
        <w:spacing w:before="0" w:beforeAutospacing="0" w:after="0" w:afterAutospacing="0" w:line="240" w:lineRule="auto"/>
        <w:ind w:firstLine="300" w:firstLineChars="1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一、严格遵循公开、公平、公正和诚实信用的原则参与本次报价活动。</w:t>
      </w:r>
    </w:p>
    <w:p>
      <w:pPr>
        <w:snapToGrid/>
        <w:spacing w:before="0" w:beforeAutospacing="0" w:after="0" w:afterAutospacing="0" w:line="240" w:lineRule="auto"/>
        <w:ind w:firstLine="300" w:firstLineChars="1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、承诺我公司所提供的全部材料都是真实、有效和合法的，不存在任何假冒伪造情况。</w:t>
      </w:r>
    </w:p>
    <w:p>
      <w:pPr>
        <w:snapToGrid/>
        <w:spacing w:before="0" w:beforeAutospacing="0" w:after="0" w:afterAutospacing="0" w:line="240" w:lineRule="auto"/>
        <w:ind w:firstLine="300" w:firstLineChars="1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/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30"/>
        </w:rPr>
        <w:t>报价人签字：                 企业名称（公章）：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jljMWJmMmQ1YzMwMmRjYTFhZWUyNzI1NzFjMjEifQ=="/>
  </w:docVars>
  <w:rsids>
    <w:rsidRoot w:val="74C77484"/>
    <w:rsid w:val="74C7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customStyle="1" w:styleId="4">
    <w:name w:val="标准正文 Char Char Char Char"/>
    <w:basedOn w:val="1"/>
    <w:next w:val="1"/>
    <w:qFormat/>
    <w:uiPriority w:val="0"/>
    <w:pPr>
      <w:spacing w:after="60"/>
      <w:ind w:firstLine="482"/>
    </w:pPr>
    <w:rPr>
      <w:kern w:val="0"/>
      <w:sz w:val="20"/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2023-04-17T01:12:00Z</dcterms:created>
  <dc:creator>惠州市中医医院</dc:creator>
  <cp:lastModifiedBy>惠州市中医医院</cp:lastModifiedBy>
  <dcterms:modified xsi:type="dcterms:W3CDTF">2023-04-17T01:12:24Z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29FAC5D67FC44F55A7D316D23ACED230_11</vt:lpwstr>
  </property>
</Properties>
</file>