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0" w:leftChars="0"/>
        <w:jc w:val="center"/>
        <w:textAlignment w:val="auto"/>
        <w:outlineLvl w:val="9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惠州市中医医院2023年第二批公开招聘聘用人员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0" w:left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/>
        </w:rPr>
        <w:t>准考证</w:t>
      </w:r>
    </w:p>
    <w:tbl>
      <w:tblPr>
        <w:tblStyle w:val="3"/>
        <w:tblpPr w:leftFromText="180" w:rightFromText="180" w:vertAnchor="text" w:horzAnchor="page" w:tblpX="9697" w:tblpY="1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5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  <w:t>须贴</w:t>
            </w: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照片</w:t>
            </w:r>
          </w:p>
        </w:tc>
      </w:tr>
    </w:tbl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</w:p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准考证编号：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姓名：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性别：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 xml:space="preserve"> 年龄：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学历：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身份证号码：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报考职位：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</w:t>
      </w:r>
    </w:p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临床考核</w:t>
      </w:r>
      <w:r>
        <w:rPr>
          <w:rFonts w:hint="eastAsia" w:ascii="仿宋_GB2312" w:hAnsi="宋体" w:eastAsia="仿宋_GB2312"/>
          <w:sz w:val="30"/>
          <w:szCs w:val="30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2023年7月17日-2023年7月20日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面试时间：2023年7月21日 8:30开始</w:t>
      </w: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spacing w:line="400" w:lineRule="exac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widowControl/>
        <w:spacing w:line="320" w:lineRule="atLeas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jc w:val="right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惠州市中医医院</w:t>
      </w:r>
      <w:r>
        <w:rPr>
          <w:rFonts w:hint="eastAsia" w:ascii="宋体" w:hAnsi="宋体"/>
          <w:color w:val="000000"/>
          <w:sz w:val="24"/>
          <w:lang w:eastAsia="zh-CN"/>
        </w:rPr>
        <w:t>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409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2023-07-13T02:33:26Z</dcterms:created>
  <dc:creator>Administrator</dc:creator>
  <cp:lastModifiedBy>锦雯</cp:lastModifiedBy>
  <dcterms:modified xsi:type="dcterms:W3CDTF">2023-07-13T02:33:52Z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FD7E43C1A9504C209CF7045D69BA43EB_12</vt:lpwstr>
  </property>
</Properties>
</file>