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_GBK" w:hAnsi="方正小标宋_GBK" w:eastAsia="方正小标宋_GBK" w:cs="方正小标宋_GBK"/>
          <w:b w:val="0"/>
          <w:bCs w:val="0"/>
          <w:sz w:val="21"/>
          <w:szCs w:val="21"/>
          <w:lang w:val="en-US" w:eastAsia="zh-CN"/>
        </w:rPr>
      </w:pPr>
      <w:r>
        <w:rPr>
          <w:rFonts w:hint="eastAsia" w:ascii="方正小标宋_GBK" w:hAnsi="方正小标宋_GBK" w:eastAsia="方正小标宋_GBK" w:cs="方正小标宋_GBK"/>
          <w:b w:val="0"/>
          <w:bCs w:val="0"/>
          <w:sz w:val="21"/>
          <w:szCs w:val="21"/>
          <w:lang w:eastAsia="zh-CN"/>
        </w:rPr>
        <w:t>附件</w:t>
      </w:r>
      <w:r>
        <w:rPr>
          <w:rFonts w:hint="eastAsia" w:ascii="方正小标宋_GBK" w:hAnsi="方正小标宋_GBK" w:eastAsia="方正小标宋_GBK" w:cs="方正小标宋_GBK"/>
          <w:b w:val="0"/>
          <w:bCs w:val="0"/>
          <w:sz w:val="21"/>
          <w:szCs w:val="21"/>
          <w:lang w:val="en-US" w:eastAsia="zh-CN"/>
        </w:rPr>
        <w:t>3</w:t>
      </w:r>
    </w:p>
    <w:p>
      <w:pPr>
        <w:jc w:val="center"/>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44"/>
          <w:szCs w:val="44"/>
          <w:lang w:eastAsia="zh-CN"/>
        </w:rPr>
        <w:t>惠州市中医医院环境保洁、医疗辅助运送（含绿化）服务</w:t>
      </w:r>
      <w:r>
        <w:rPr>
          <w:rFonts w:hint="eastAsia" w:ascii="方正小标宋_GBK" w:hAnsi="方正小标宋_GBK" w:eastAsia="方正小标宋_GBK" w:cs="方正小标宋_GBK"/>
          <w:b w:val="0"/>
          <w:bCs w:val="0"/>
          <w:sz w:val="44"/>
          <w:szCs w:val="44"/>
          <w:lang w:val="en-US" w:eastAsia="zh-CN"/>
        </w:rPr>
        <w:t>项目(</w:t>
      </w:r>
      <w:r>
        <w:rPr>
          <w:rFonts w:hint="eastAsia" w:ascii="方正小标宋_GBK" w:hAnsi="方正小标宋_GBK" w:eastAsia="方正小标宋_GBK" w:cs="方正小标宋_GBK"/>
          <w:b w:val="0"/>
          <w:bCs w:val="0"/>
          <w:sz w:val="44"/>
          <w:szCs w:val="44"/>
          <w:lang w:eastAsia="zh-CN"/>
        </w:rPr>
        <w:t>物业管理服务）调研函</w:t>
      </w:r>
    </w:p>
    <w:p>
      <w:pPr>
        <w:spacing w:line="440" w:lineRule="exact"/>
        <w:ind w:firstLine="562" w:firstLineChars="200"/>
        <w:rPr>
          <w:rFonts w:hint="eastAsia" w:ascii="仿宋" w:hAnsi="仿宋" w:eastAsia="仿宋" w:cs="仿宋"/>
          <w:b/>
          <w:color w:val="000000"/>
          <w:sz w:val="28"/>
          <w:szCs w:val="28"/>
        </w:rPr>
      </w:pPr>
    </w:p>
    <w:p>
      <w:pPr>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一、医院基本情况介绍</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惠州市中医医院始建于1965年，是一家集医疗、教学、科研、康复、急救等功能为一体的三级甲等中医医院。医院为“一院两区”运营，即东院区和西院区，占地面积共8.2万平方米，建筑面积8万平方米，编制床位800张。还包括位于下角中路 12 号的卫生培训大楼五层学生宿舍；位于水东东路 97 号的二层水东街学生宿舍。</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东院区位于惠州市大湖溪东江新城东升一路。综合楼建筑地上十层，地下一层；后勤楼三层；住院部2号楼二层；高压氧室一层；占地面积5.9万平方米，建筑面积5.5万平方米，设住院病床800张。</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二期工程建设为新建1栋地上18层、地下2层的综合住院大楼，建筑面积60846㎡，设置床位500张，计划2025年完工。项目建成后医院总建筑面积为11.76万㎡，编制床位数达1300张。</w:t>
      </w:r>
    </w:p>
    <w:p>
      <w:pPr>
        <w:spacing w:line="440" w:lineRule="exact"/>
        <w:ind w:firstLine="480" w:firstLineChars="200"/>
        <w:rPr>
          <w:rFonts w:hint="eastAsia" w:ascii="仿宋" w:hAnsi="仿宋" w:eastAsia="仿宋" w:cs="仿宋"/>
          <w:b w:val="0"/>
          <w:bCs/>
          <w:color w:val="000000"/>
          <w:sz w:val="28"/>
          <w:szCs w:val="28"/>
          <w:lang w:val="en-US" w:eastAsia="zh-CN"/>
        </w:rPr>
      </w:pPr>
      <w:r>
        <w:rPr>
          <w:rFonts w:hint="eastAsia" w:ascii="宋体" w:hAnsi="宋体" w:eastAsia="宋体" w:cs="宋体"/>
          <w:b w:val="0"/>
          <w:bCs/>
          <w:color w:val="000000"/>
          <w:kern w:val="0"/>
          <w:sz w:val="24"/>
          <w:szCs w:val="24"/>
          <w:lang w:val="en-US" w:eastAsia="zh-CN" w:bidi="ar"/>
        </w:rPr>
        <w:t>西</w:t>
      </w:r>
      <w:r>
        <w:rPr>
          <w:rFonts w:hint="eastAsia" w:ascii="仿宋" w:hAnsi="仿宋" w:eastAsia="仿宋" w:cs="仿宋"/>
          <w:b w:val="0"/>
          <w:bCs/>
          <w:color w:val="000000"/>
          <w:sz w:val="28"/>
          <w:szCs w:val="28"/>
          <w:lang w:val="en-US" w:eastAsia="zh-CN"/>
        </w:rPr>
        <w:t>院区位于惠州市下角菱湖三路1号，总面积：2.2 万平方米，门诊大楼四层；行政大楼五层；制剂楼四层；培训楼四层；住院大楼七层、山顶病区三层、医院广场及家属区公共区域。</w:t>
      </w:r>
    </w:p>
    <w:p>
      <w:pPr>
        <w:pStyle w:val="2"/>
        <w:rPr>
          <w:rFonts w:hint="eastAsia" w:ascii="宋体" w:hAnsi="宋体" w:eastAsia="宋体" w:cs="宋体"/>
          <w:color w:val="000000"/>
          <w:kern w:val="0"/>
          <w:sz w:val="24"/>
          <w:szCs w:val="24"/>
          <w:lang w:val="en-US" w:eastAsia="zh-CN" w:bidi="ar"/>
        </w:rPr>
      </w:pP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kern w:val="2"/>
          <w:sz w:val="28"/>
          <w:szCs w:val="28"/>
          <w:lang w:val="en-US" w:eastAsia="zh-CN" w:bidi="ar-SA"/>
        </w:rPr>
        <w:t>卫生培训大楼五层学生宿舍位于下角中路 12 号；水东街二层学生宿舍位于水东东路 97 号</w:t>
      </w:r>
      <w:r>
        <w:rPr>
          <w:rFonts w:hint="eastAsia" w:ascii="宋体" w:hAnsi="宋体" w:eastAsia="宋体" w:cs="宋体"/>
          <w:color w:val="000000"/>
          <w:kern w:val="0"/>
          <w:sz w:val="24"/>
          <w:szCs w:val="24"/>
          <w:lang w:val="en-US" w:eastAsia="zh-CN" w:bidi="ar"/>
        </w:rPr>
        <w:t>。</w:t>
      </w:r>
    </w:p>
    <w:p>
      <w:pPr>
        <w:pStyle w:val="2"/>
        <w:ind w:firstLine="562" w:firstLineChars="200"/>
        <w:rPr>
          <w:rFonts w:hint="eastAsia" w:ascii="仿宋" w:hAnsi="仿宋" w:eastAsia="仿宋"/>
          <w:sz w:val="28"/>
          <w:szCs w:val="28"/>
          <w:lang w:eastAsia="zh-CN"/>
        </w:rPr>
      </w:pPr>
      <w:r>
        <w:rPr>
          <w:rFonts w:hint="eastAsia" w:ascii="仿宋" w:hAnsi="仿宋" w:eastAsia="仿宋" w:cs="仿宋"/>
          <w:b/>
          <w:bCs w:val="0"/>
          <w:color w:val="000000"/>
          <w:sz w:val="28"/>
          <w:szCs w:val="28"/>
          <w:lang w:val="en-US" w:eastAsia="zh-CN"/>
        </w:rPr>
        <w:t>二</w:t>
      </w:r>
      <w:r>
        <w:rPr>
          <w:rFonts w:hint="eastAsia" w:ascii="仿宋" w:hAnsi="仿宋" w:eastAsia="仿宋" w:cs="仿宋"/>
          <w:b/>
          <w:bCs w:val="0"/>
          <w:color w:val="000000"/>
          <w:sz w:val="28"/>
          <w:szCs w:val="28"/>
        </w:rPr>
        <w:t>、</w:t>
      </w:r>
      <w:r>
        <w:rPr>
          <w:rFonts w:hint="eastAsia" w:ascii="仿宋" w:hAnsi="仿宋" w:eastAsia="仿宋"/>
          <w:b/>
          <w:bCs w:val="0"/>
          <w:sz w:val="28"/>
          <w:szCs w:val="28"/>
          <w:lang w:eastAsia="zh-CN"/>
        </w:rPr>
        <w:t>全院各区域</w:t>
      </w:r>
      <w:r>
        <w:rPr>
          <w:rFonts w:hint="eastAsia" w:ascii="仿宋" w:hAnsi="仿宋" w:eastAsia="仿宋"/>
          <w:b/>
          <w:bCs w:val="0"/>
          <w:sz w:val="28"/>
          <w:szCs w:val="28"/>
        </w:rPr>
        <w:t>楼层功能分布</w:t>
      </w:r>
      <w:r>
        <w:rPr>
          <w:rFonts w:hint="eastAsia" w:ascii="仿宋" w:hAnsi="仿宋" w:eastAsia="仿宋"/>
          <w:b/>
          <w:bCs w:val="0"/>
          <w:sz w:val="28"/>
          <w:szCs w:val="28"/>
          <w:lang w:eastAsia="zh-CN"/>
        </w:rPr>
        <w:t>表</w:t>
      </w:r>
      <w:r>
        <w:rPr>
          <w:rFonts w:hint="eastAsia" w:ascii="仿宋" w:hAnsi="仿宋" w:eastAsia="仿宋"/>
          <w:sz w:val="28"/>
          <w:szCs w:val="28"/>
          <w:lang w:eastAsia="zh-CN"/>
        </w:rPr>
        <w:t>（因医院工作需要或进行机动调整搬迁，本表仅供参考，具体以实际为准）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267"/>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西院区</w:t>
            </w:r>
          </w:p>
        </w:tc>
        <w:tc>
          <w:tcPr>
            <w:tcW w:w="1267" w:type="dxa"/>
          </w:tcPr>
          <w:p>
            <w:pPr>
              <w:pStyle w:val="2"/>
              <w:jc w:val="center"/>
              <w:rPr>
                <w:rFonts w:hint="eastAsia" w:ascii="宋体" w:hAnsi="宋体" w:eastAsia="宋体" w:cs="宋体"/>
                <w:sz w:val="24"/>
                <w:szCs w:val="24"/>
                <w:vertAlign w:val="baseline"/>
                <w:lang w:val="en-US"/>
              </w:rPr>
            </w:pPr>
          </w:p>
        </w:tc>
        <w:tc>
          <w:tcPr>
            <w:tcW w:w="5016" w:type="dxa"/>
          </w:tcPr>
          <w:p>
            <w:pPr>
              <w:pStyle w:val="2"/>
              <w:jc w:val="center"/>
              <w:rPr>
                <w:rFonts w:hint="eastAsia" w:ascii="宋体" w:hAnsi="宋体" w:eastAsia="宋体" w:cs="宋体"/>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门诊楼</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急诊科/放射科/骨科、外科门诊/收费处/客服等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tcPr>
          <w:p>
            <w:pPr>
              <w:keepNext w:val="0"/>
              <w:keepLines w:val="0"/>
              <w:widowControl/>
              <w:suppressLineNumbers w:val="0"/>
              <w:jc w:val="left"/>
              <w:rPr>
                <w:rFonts w:hint="default"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检验科/中药房/西药房/内科等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B 超/健康管理中/心电图室/眼科、口腔科、耳鼻喉诊室等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微机中心/妇产科/胃镜中心等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制剂/办公楼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制剂室/小会议室/值班室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default"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大会议室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培训楼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食堂/制剂室膏方仓库/西药库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质控部/财务资产部/病案室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中药库/药库会计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住院大楼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治未病中心/名医馆/护理门诊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骨伤科一区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老年病区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6F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肛肠科/手术室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7F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被服房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山顶区域</w:t>
            </w:r>
          </w:p>
        </w:tc>
        <w:tc>
          <w:tcPr>
            <w:tcW w:w="1267"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b/>
                <w:bCs/>
                <w:color w:val="000000"/>
                <w:kern w:val="0"/>
                <w:sz w:val="24"/>
                <w:szCs w:val="24"/>
                <w:lang w:val="en-US" w:eastAsia="zh-CN" w:bidi="ar"/>
              </w:rPr>
              <w:t>东院区</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33" w:type="dxa"/>
            <w:vMerge w:val="restart"/>
            <w:vAlign w:val="top"/>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综合住院楼</w:t>
            </w:r>
          </w:p>
        </w:tc>
        <w:tc>
          <w:tcPr>
            <w:tcW w:w="1267" w:type="dxa"/>
            <w:vAlign w:val="top"/>
          </w:tcPr>
          <w:p>
            <w:pPr>
              <w:pStyle w:val="2"/>
              <w:ind w:firstLine="240" w:firstLineChars="1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停车场/水泵房/高低压电房/发电房/空调主机房/正负压机房/被服房/待定库房等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1F</w:t>
            </w:r>
          </w:p>
          <w:p>
            <w:pPr>
              <w:pStyle w:val="2"/>
              <w:jc w:val="center"/>
              <w:rPr>
                <w:rFonts w:hint="eastAsia" w:ascii="宋体" w:hAnsi="宋体" w:eastAsia="宋体" w:cs="宋体"/>
                <w:sz w:val="24"/>
                <w:szCs w:val="24"/>
                <w:vertAlign w:val="baseline"/>
                <w:lang w:val="en-US" w:eastAsia="zh-CN"/>
              </w:rPr>
            </w:pPr>
          </w:p>
        </w:tc>
        <w:tc>
          <w:tcPr>
            <w:tcW w:w="5016" w:type="dxa"/>
            <w:vAlign w:val="top"/>
          </w:tcPr>
          <w:p>
            <w:pPr>
              <w:keepNext w:val="0"/>
              <w:keepLines w:val="0"/>
              <w:widowControl/>
              <w:suppressLineNumbers w:val="0"/>
              <w:jc w:val="left"/>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急诊科/胸痛中心/急诊抢救室/输液室/留观病区/急诊儿科诊室/住院大厅/住院收费/监控中心/影像科/全科医学科/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医学检验科/病理科/输血科/卫材库房/B 超室/内镜中心/血液净化中心/诊室等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麻醉科、手术室/重症医学科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设备夹层</w:t>
            </w:r>
          </w:p>
        </w:tc>
        <w:tc>
          <w:tcPr>
            <w:tcW w:w="5016"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净化空调机组、新风机组、消防管网、生活给水 管网、排水管网等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区:产科/B 区:外科一二区、妇科病区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区:骨伤科二区/B 区:骨伤科三区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区:内分泌科/B 区:脾胃病科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区:脑病科/B 区:儿科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区:肿瘤病区、外三病区/B 区:心病区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门诊楼</w:t>
            </w:r>
          </w:p>
        </w:tc>
        <w:tc>
          <w:tcPr>
            <w:tcW w:w="1267" w:type="dxa"/>
            <w:vAlign w:val="top"/>
          </w:tcPr>
          <w:p>
            <w:pPr>
              <w:keepNext w:val="0"/>
              <w:keepLines w:val="0"/>
              <w:widowControl/>
              <w:suppressLineNumbers w:val="0"/>
              <w:jc w:val="center"/>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大堂/客服前台/中药房/西药房/收费处/煎药室/妇产科门诊/儿科门诊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 xml:space="preserve">内科诊室/皮肤科诊室/ 口腔科、耳鼻喉科、眼科诊室/收费处等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健康管理中心/治未病中心/护理门诊/骨科诊室/外科诊室/DR室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pStyle w:val="2"/>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后勤楼</w:t>
            </w:r>
          </w:p>
        </w:tc>
        <w:tc>
          <w:tcPr>
            <w:tcW w:w="1267"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高压氧室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住院部2号楼</w:t>
            </w: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感染病区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肺病科</w:t>
            </w:r>
          </w:p>
        </w:tc>
      </w:tr>
    </w:tbl>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leftChars="0"/>
        <w:rPr>
          <w:rFonts w:hint="eastAsia" w:ascii="仿宋" w:hAnsi="仿宋" w:eastAsia="仿宋"/>
          <w:sz w:val="28"/>
          <w:szCs w:val="28"/>
          <w:lang w:val="en-US" w:eastAsia="zh-CN"/>
        </w:rPr>
      </w:pPr>
    </w:p>
    <w:p>
      <w:pPr>
        <w:numPr>
          <w:ilvl w:val="0"/>
          <w:numId w:val="0"/>
        </w:numPr>
        <w:spacing w:line="44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本项目采购基本需求</w:t>
      </w:r>
    </w:p>
    <w:p>
      <w:pPr>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（一）本项目采购清单的情况</w:t>
      </w:r>
    </w:p>
    <w:p>
      <w:pPr>
        <w:spacing w:line="44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.本项目采购清单</w:t>
      </w:r>
    </w:p>
    <w:tbl>
      <w:tblPr>
        <w:tblStyle w:val="35"/>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4425"/>
        <w:gridCol w:w="107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0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品目名称</w:t>
            </w:r>
          </w:p>
        </w:tc>
        <w:tc>
          <w:tcPr>
            <w:tcW w:w="442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标的</w:t>
            </w:r>
          </w:p>
        </w:tc>
        <w:tc>
          <w:tcPr>
            <w:tcW w:w="1074"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36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00" w:type="dxa"/>
            <w:noWrap w:val="0"/>
            <w:vAlign w:val="top"/>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物业管理</w:t>
            </w:r>
            <w:r>
              <w:rPr>
                <w:rFonts w:hint="eastAsia" w:ascii="仿宋" w:hAnsi="仿宋" w:eastAsia="仿宋"/>
                <w:color w:val="000000"/>
                <w:sz w:val="28"/>
                <w:szCs w:val="28"/>
              </w:rPr>
              <w:t>服务</w:t>
            </w:r>
          </w:p>
        </w:tc>
        <w:tc>
          <w:tcPr>
            <w:tcW w:w="4425" w:type="dxa"/>
            <w:noWrap w:val="0"/>
            <w:vAlign w:val="top"/>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环境保洁、医疗辅助运送（含绿化）</w:t>
            </w:r>
          </w:p>
        </w:tc>
        <w:tc>
          <w:tcPr>
            <w:tcW w:w="1074" w:type="dxa"/>
            <w:noWrap w:val="0"/>
            <w:vAlign w:val="center"/>
          </w:tcPr>
          <w:p>
            <w:pPr>
              <w:spacing w:line="440" w:lineRule="exact"/>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3</w:t>
            </w:r>
          </w:p>
        </w:tc>
        <w:tc>
          <w:tcPr>
            <w:tcW w:w="136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年</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rPr>
      </w:pPr>
      <w:r>
        <w:rPr>
          <w:rFonts w:hint="eastAsia" w:ascii="仿宋" w:hAnsi="仿宋" w:eastAsia="仿宋"/>
          <w:color w:val="000000"/>
          <w:sz w:val="28"/>
          <w:szCs w:val="28"/>
        </w:rPr>
        <w:t>2．采购清单具体要求</w:t>
      </w:r>
    </w:p>
    <w:tbl>
      <w:tblPr>
        <w:tblStyle w:val="35"/>
        <w:tblW w:w="9743"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643"/>
        <w:gridCol w:w="1471"/>
        <w:gridCol w:w="1360"/>
        <w:gridCol w:w="111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服务名称</w:t>
            </w:r>
          </w:p>
        </w:tc>
        <w:tc>
          <w:tcPr>
            <w:tcW w:w="2643"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服务要求</w:t>
            </w:r>
          </w:p>
        </w:tc>
        <w:tc>
          <w:tcPr>
            <w:tcW w:w="1471"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服务人数</w:t>
            </w:r>
          </w:p>
        </w:tc>
        <w:tc>
          <w:tcPr>
            <w:tcW w:w="136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人均每月单价（按</w:t>
            </w:r>
            <w:r>
              <w:rPr>
                <w:rFonts w:hint="eastAsia" w:ascii="仿宋" w:hAnsi="仿宋" w:eastAsia="仿宋"/>
                <w:color w:val="000000"/>
                <w:sz w:val="28"/>
                <w:szCs w:val="28"/>
                <w:lang w:val="en-US" w:eastAsia="zh-CN"/>
              </w:rPr>
              <w:t>5天8小时计算</w:t>
            </w:r>
            <w:r>
              <w:rPr>
                <w:rFonts w:hint="eastAsia" w:ascii="仿宋" w:hAnsi="仿宋" w:eastAsia="仿宋"/>
                <w:color w:val="000000"/>
                <w:sz w:val="28"/>
                <w:szCs w:val="28"/>
                <w:lang w:eastAsia="zh-CN"/>
              </w:rPr>
              <w:t>）</w:t>
            </w:r>
          </w:p>
        </w:tc>
        <w:tc>
          <w:tcPr>
            <w:tcW w:w="1118"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每月费用</w:t>
            </w:r>
          </w:p>
        </w:tc>
        <w:tc>
          <w:tcPr>
            <w:tcW w:w="1242"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所需年费用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环境保洁</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服务</w:t>
            </w:r>
          </w:p>
        </w:tc>
        <w:tc>
          <w:tcPr>
            <w:tcW w:w="2643" w:type="dxa"/>
            <w:noWrap w:val="0"/>
            <w:vAlign w:val="top"/>
          </w:tcPr>
          <w:p>
            <w:pPr>
              <w:spacing w:line="440" w:lineRule="exact"/>
              <w:rPr>
                <w:rFonts w:hint="default" w:eastAsia="宋体"/>
                <w:lang w:val="en-US" w:eastAsia="zh-CN"/>
              </w:rPr>
            </w:pPr>
            <w:r>
              <w:rPr>
                <w:rFonts w:hint="eastAsia" w:ascii="仿宋" w:hAnsi="仿宋" w:eastAsia="仿宋"/>
                <w:color w:val="000000"/>
                <w:sz w:val="28"/>
                <w:szCs w:val="28"/>
              </w:rPr>
              <w:t>包括但不限于：院内室内外所有区域的保洁服务及保证PVC 地面/橡胶、水磨石地板的养护服务等。</w:t>
            </w:r>
          </w:p>
        </w:tc>
        <w:tc>
          <w:tcPr>
            <w:tcW w:w="1471" w:type="dxa"/>
            <w:noWrap w:val="0"/>
            <w:vAlign w:val="top"/>
          </w:tcPr>
          <w:p>
            <w:pPr>
              <w:spacing w:line="440" w:lineRule="exac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    </w:t>
            </w: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医疗辅助运送服务</w:t>
            </w:r>
          </w:p>
        </w:tc>
        <w:tc>
          <w:tcPr>
            <w:tcW w:w="2643"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包括但不限于：病人、标本、药品、设备、单据、医疗、</w:t>
            </w:r>
          </w:p>
          <w:p>
            <w:pPr>
              <w:spacing w:line="440" w:lineRule="exact"/>
              <w:rPr>
                <w:rFonts w:hint="eastAsia" w:ascii="仿宋" w:hAnsi="仿宋" w:eastAsia="宋体"/>
                <w:color w:val="000000"/>
                <w:sz w:val="28"/>
                <w:szCs w:val="28"/>
                <w:lang w:val="en-US" w:eastAsia="zh-CN"/>
              </w:rPr>
            </w:pPr>
            <w:r>
              <w:rPr>
                <w:rFonts w:hint="eastAsia" w:ascii="仿宋" w:hAnsi="仿宋" w:eastAsia="仿宋"/>
                <w:color w:val="000000"/>
                <w:sz w:val="28"/>
                <w:szCs w:val="28"/>
              </w:rPr>
              <w:t>办公用品等物品、物资的运送或搬运和医院临时性安排的其他运送或搬运任务等。</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绿化服务</w:t>
            </w:r>
          </w:p>
        </w:tc>
        <w:tc>
          <w:tcPr>
            <w:tcW w:w="2643"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包括但不限于：</w:t>
            </w:r>
            <w:r>
              <w:rPr>
                <w:rFonts w:hint="eastAsia" w:ascii="仿宋" w:hAnsi="仿宋" w:eastAsia="仿宋"/>
                <w:color w:val="000000"/>
                <w:sz w:val="28"/>
                <w:szCs w:val="28"/>
                <w:lang w:eastAsia="zh-CN"/>
              </w:rPr>
              <w:t>有专人养护和管理，无损坏、践踏现象</w:t>
            </w:r>
            <w:r>
              <w:rPr>
                <w:rFonts w:hint="eastAsia" w:ascii="仿宋" w:hAnsi="仿宋" w:eastAsia="仿宋"/>
                <w:color w:val="000000"/>
                <w:sz w:val="28"/>
                <w:szCs w:val="28"/>
              </w:rPr>
              <w:t>。</w:t>
            </w:r>
            <w:r>
              <w:rPr>
                <w:rFonts w:hint="eastAsia" w:ascii="仿宋" w:hAnsi="仿宋" w:eastAsia="仿宋"/>
                <w:color w:val="000000"/>
                <w:sz w:val="28"/>
                <w:szCs w:val="28"/>
                <w:lang w:eastAsia="zh-CN"/>
              </w:rPr>
              <w:t>对绿地、花木定期浇水、施肥、除虫、修剪、清除枯叶等。</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项目负责人</w:t>
            </w:r>
          </w:p>
        </w:tc>
        <w:tc>
          <w:tcPr>
            <w:tcW w:w="2643" w:type="dxa"/>
            <w:noWrap w:val="0"/>
            <w:vAlign w:val="top"/>
          </w:tcPr>
          <w:p>
            <w:pPr>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rPr>
              <w:t>负责项目的全面管理工作</w:t>
            </w:r>
            <w:r>
              <w:rPr>
                <w:rFonts w:hint="eastAsia" w:ascii="仿宋" w:hAnsi="仿宋" w:eastAsia="仿宋"/>
                <w:color w:val="000000"/>
                <w:sz w:val="28"/>
                <w:szCs w:val="28"/>
                <w:lang w:val="en-US" w:eastAsia="zh-CN"/>
              </w:rPr>
              <w:t>。</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gridSpan w:val="2"/>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合计</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bl>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3.测量岗位安排表</w:t>
      </w:r>
    </w:p>
    <w:p>
      <w:pPr>
        <w:numPr>
          <w:ilvl w:val="0"/>
          <w:numId w:val="0"/>
        </w:numPr>
        <w:spacing w:line="44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环境保洁、医疗辅助运送服务</w:t>
      </w:r>
      <w:r>
        <w:rPr>
          <w:rFonts w:hint="eastAsia" w:ascii="仿宋" w:hAnsi="仿宋" w:eastAsia="仿宋"/>
          <w:color w:val="000000"/>
          <w:sz w:val="28"/>
          <w:szCs w:val="28"/>
          <w:lang w:val="en-US" w:eastAsia="zh-CN"/>
        </w:rPr>
        <w:t>（含绿化）项目岗位设置：</w:t>
      </w:r>
    </w:p>
    <w:tbl>
      <w:tblPr>
        <w:tblStyle w:val="35"/>
        <w:tblW w:w="9720" w:type="dxa"/>
        <w:tblInd w:w="-414" w:type="dxa"/>
        <w:tblLayout w:type="fixed"/>
        <w:tblCellMar>
          <w:top w:w="0" w:type="dxa"/>
          <w:left w:w="108" w:type="dxa"/>
          <w:bottom w:w="0" w:type="dxa"/>
          <w:right w:w="108" w:type="dxa"/>
        </w:tblCellMar>
      </w:tblPr>
      <w:tblGrid>
        <w:gridCol w:w="1080"/>
        <w:gridCol w:w="1080"/>
        <w:gridCol w:w="3360"/>
        <w:gridCol w:w="1000"/>
        <w:gridCol w:w="1000"/>
        <w:gridCol w:w="1260"/>
        <w:gridCol w:w="940"/>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33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所在位置</w:t>
            </w:r>
          </w:p>
        </w:tc>
        <w:tc>
          <w:tcPr>
            <w:tcW w:w="10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工作天数</w:t>
            </w:r>
          </w:p>
        </w:tc>
        <w:tc>
          <w:tcPr>
            <w:tcW w:w="100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工作小时</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94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备注</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 xml:space="preserve">保洁      </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33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运送</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绿化</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仓库管理员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经理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69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0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．服务内容及标准:</w:t>
      </w:r>
    </w:p>
    <w:p>
      <w:pPr>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环境保洁</w:t>
      </w:r>
      <w:r>
        <w:rPr>
          <w:rFonts w:hint="eastAsia" w:ascii="仿宋" w:hAnsi="仿宋" w:eastAsia="仿宋"/>
          <w:b/>
          <w:bCs w:val="0"/>
          <w:color w:val="000000"/>
          <w:sz w:val="28"/>
          <w:szCs w:val="28"/>
          <w:lang w:eastAsia="zh-CN"/>
        </w:rPr>
        <w:t>、医疗辅助运送服务</w:t>
      </w:r>
      <w:r>
        <w:rPr>
          <w:rFonts w:hint="eastAsia" w:ascii="仿宋" w:hAnsi="仿宋" w:eastAsia="仿宋"/>
          <w:b/>
          <w:bCs w:val="0"/>
          <w:color w:val="000000"/>
          <w:sz w:val="28"/>
          <w:szCs w:val="28"/>
          <w:lang w:val="en-US" w:eastAsia="zh-CN"/>
        </w:rPr>
        <w:t>（含绿化）</w:t>
      </w:r>
      <w:r>
        <w:rPr>
          <w:rFonts w:hint="eastAsia" w:ascii="仿宋" w:hAnsi="仿宋" w:eastAsia="仿宋"/>
          <w:b/>
          <w:color w:val="000000"/>
          <w:sz w:val="28"/>
          <w:szCs w:val="28"/>
        </w:rPr>
        <w:t xml:space="preserve">项目： </w:t>
      </w: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.1人员要求：</w:t>
      </w:r>
      <w:r>
        <w:rPr>
          <w:rFonts w:hint="eastAsia" w:ascii="仿宋" w:hAnsi="仿宋" w:eastAsia="仿宋"/>
          <w:color w:val="000000"/>
          <w:sz w:val="28"/>
          <w:szCs w:val="28"/>
        </w:rPr>
        <w:t>保洁</w:t>
      </w:r>
      <w:r>
        <w:rPr>
          <w:rFonts w:hint="eastAsia" w:ascii="仿宋" w:hAnsi="仿宋" w:eastAsia="仿宋"/>
          <w:color w:val="000000"/>
          <w:sz w:val="28"/>
          <w:szCs w:val="28"/>
          <w:lang w:eastAsia="zh-CN"/>
        </w:rPr>
        <w:t>、</w:t>
      </w:r>
      <w:r>
        <w:rPr>
          <w:rFonts w:hint="eastAsia" w:ascii="仿宋" w:hAnsi="仿宋" w:eastAsia="仿宋"/>
          <w:b w:val="0"/>
          <w:bCs/>
          <w:color w:val="000000"/>
          <w:sz w:val="28"/>
          <w:szCs w:val="28"/>
          <w:lang w:eastAsia="zh-CN"/>
        </w:rPr>
        <w:t>医疗辅助运送服务</w:t>
      </w:r>
      <w:r>
        <w:rPr>
          <w:rFonts w:hint="eastAsia" w:ascii="仿宋" w:hAnsi="仿宋" w:eastAsia="仿宋"/>
          <w:b w:val="0"/>
          <w:bCs/>
          <w:color w:val="000000"/>
          <w:sz w:val="28"/>
          <w:szCs w:val="28"/>
          <w:lang w:val="en-US" w:eastAsia="zh-CN"/>
        </w:rPr>
        <w:t>（含绿化）</w:t>
      </w:r>
      <w:r>
        <w:rPr>
          <w:rFonts w:hint="eastAsia" w:ascii="仿宋" w:hAnsi="仿宋" w:eastAsia="仿宋"/>
          <w:color w:val="000000"/>
          <w:sz w:val="28"/>
          <w:szCs w:val="28"/>
          <w:lang w:eastAsia="zh-CN"/>
        </w:rPr>
        <w:t>预算人数</w:t>
      </w:r>
      <w:r>
        <w:rPr>
          <w:rFonts w:hint="eastAsia" w:ascii="仿宋" w:hAnsi="仿宋" w:eastAsia="仿宋"/>
          <w:color w:val="000000"/>
          <w:sz w:val="28"/>
          <w:szCs w:val="28"/>
        </w:rPr>
        <w:t>不少于</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人</w:t>
      </w:r>
      <w:r>
        <w:rPr>
          <w:rFonts w:hint="eastAsia" w:ascii="仿宋" w:hAnsi="仿宋" w:eastAsia="仿宋"/>
          <w:bCs/>
          <w:color w:val="000000"/>
          <w:sz w:val="28"/>
          <w:szCs w:val="28"/>
        </w:rPr>
        <w:t>。</w:t>
      </w:r>
    </w:p>
    <w:p>
      <w:pPr>
        <w:widowControl/>
        <w:tabs>
          <w:tab w:val="left" w:pos="360"/>
        </w:tabs>
        <w:spacing w:line="440" w:lineRule="exact"/>
        <w:rPr>
          <w:rFonts w:hint="eastAsia" w:ascii="仿宋" w:hAnsi="仿宋" w:eastAsia="仿宋"/>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.2岗位设置：</w:t>
      </w:r>
      <w:r>
        <w:rPr>
          <w:rFonts w:hint="eastAsia" w:ascii="仿宋" w:hAnsi="仿宋" w:eastAsia="仿宋"/>
          <w:bCs/>
          <w:color w:val="000000"/>
          <w:sz w:val="28"/>
          <w:szCs w:val="28"/>
        </w:rPr>
        <w:t>因医院科室逐步搬迁或组建，</w:t>
      </w:r>
      <w:r>
        <w:rPr>
          <w:rFonts w:hint="eastAsia" w:ascii="仿宋" w:hAnsi="仿宋" w:eastAsia="仿宋"/>
          <w:bCs/>
          <w:color w:val="000000"/>
          <w:sz w:val="28"/>
          <w:szCs w:val="28"/>
          <w:lang w:eastAsia="zh-CN"/>
        </w:rPr>
        <w:t>对于未开科的区域</w:t>
      </w:r>
      <w:r>
        <w:rPr>
          <w:rFonts w:hint="eastAsia" w:ascii="仿宋" w:hAnsi="仿宋" w:eastAsia="仿宋"/>
          <w:bCs/>
          <w:color w:val="000000"/>
          <w:sz w:val="28"/>
          <w:szCs w:val="28"/>
        </w:rPr>
        <w:t>暂不确定具体岗位，根据科室的建成进度按实际到岗人数计算。</w:t>
      </w:r>
    </w:p>
    <w:p>
      <w:pPr>
        <w:tabs>
          <w:tab w:val="left" w:pos="12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.3环境保洁服务内容：</w:t>
      </w:r>
    </w:p>
    <w:p>
      <w:pPr>
        <w:tabs>
          <w:tab w:val="left" w:pos="1260"/>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1）负责医院室内、室外清洁卫生（包括天花、顶棚、顶房平台、内墙、玻璃、高处灯具、通风口、地面、室内家具、楼梯、走廊、通道、窗户、门、桌、椅、床、柜、宣传栏、洗手间、电梯间、公共通道、消火栓等），和医院院落、道路的保洁工作和垃圾的收集和运送，不包括外墙清洗和虫害控制。</w:t>
      </w:r>
    </w:p>
    <w:p>
      <w:pPr>
        <w:tabs>
          <w:tab w:val="left" w:pos="1260"/>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（2）室内PVC地面/橡胶地板的养护：定期抛光、喷磨、刷洗、补蜡、全面/起打蜡。</w:t>
      </w:r>
    </w:p>
    <w:p>
      <w:pPr>
        <w:tabs>
          <w:tab w:val="left" w:pos="1260"/>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（3）公共区域的PVC地面/橡胶地板、花岗岩地板的养护：定期进行抛光、喷磨、刷洗、补蜡、全面起/打蜡。</w:t>
      </w:r>
    </w:p>
    <w:p>
      <w:pPr>
        <w:tabs>
          <w:tab w:val="left" w:pos="1260"/>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（4）医疗/生活垃圾的清运。</w:t>
      </w:r>
    </w:p>
    <w:p>
      <w:pPr>
        <w:tabs>
          <w:tab w:val="left" w:pos="1260"/>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（5）终末消毒。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（6）拆装窗帘和隔帘。</w:t>
      </w:r>
    </w:p>
    <w:p>
      <w:pPr>
        <w:pStyle w:val="2"/>
        <w:rPr>
          <w:rFonts w:hint="default" w:eastAsia="仿宋"/>
          <w:lang w:val="en-US" w:eastAsia="zh-CN"/>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按照医院院感指引进行全院区域的环境、物表消杀，包括但不限于电梯轿厢、物表消杀等。</w:t>
      </w:r>
    </w:p>
    <w:p>
      <w:pPr>
        <w:tabs>
          <w:tab w:val="left" w:pos="12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.4环境保洁服务标准：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kern w:val="0"/>
          <w:sz w:val="28"/>
          <w:szCs w:val="28"/>
        </w:rPr>
      </w:pPr>
      <w:r>
        <w:rPr>
          <w:rFonts w:hint="eastAsia" w:ascii="仿宋" w:hAnsi="仿宋" w:eastAsia="仿宋"/>
          <w:color w:val="000000"/>
          <w:sz w:val="28"/>
          <w:szCs w:val="28"/>
        </w:rPr>
        <w:t>（1）</w:t>
      </w:r>
      <w:r>
        <w:rPr>
          <w:rFonts w:hint="eastAsia" w:ascii="仿宋" w:hAnsi="仿宋" w:eastAsia="仿宋"/>
          <w:color w:val="000000"/>
          <w:kern w:val="0"/>
          <w:sz w:val="28"/>
          <w:szCs w:val="28"/>
        </w:rPr>
        <w:t>大厅、走廊保洁：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kern w:val="0"/>
          <w:sz w:val="28"/>
          <w:szCs w:val="28"/>
        </w:rPr>
        <w:t>1）地面、表面洁净、无尘土、污迹、烟头、纸屑、油迹及垃圾。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2）</w:t>
      </w:r>
      <w:r>
        <w:rPr>
          <w:rFonts w:hint="eastAsia" w:ascii="仿宋" w:hAnsi="仿宋" w:eastAsia="仿宋"/>
          <w:color w:val="000000"/>
          <w:kern w:val="0"/>
          <w:sz w:val="28"/>
          <w:szCs w:val="28"/>
        </w:rPr>
        <w:t xml:space="preserve">墙面：无尘土、污迹。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kern w:val="0"/>
          <w:sz w:val="28"/>
          <w:szCs w:val="28"/>
        </w:rPr>
        <w:t>电梯轿厢内外表面：无尘土、光亮洁净，无印迹。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color w:val="000000"/>
          <w:kern w:val="0"/>
          <w:sz w:val="28"/>
          <w:szCs w:val="28"/>
        </w:rPr>
        <w:t>按键面板：无尘土、无印迹。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5）</w:t>
      </w:r>
      <w:r>
        <w:rPr>
          <w:rFonts w:hint="eastAsia" w:ascii="仿宋" w:hAnsi="仿宋" w:eastAsia="仿宋"/>
          <w:color w:val="000000"/>
          <w:kern w:val="0"/>
          <w:sz w:val="28"/>
          <w:szCs w:val="28"/>
        </w:rPr>
        <w:t>照明灯具：无</w:t>
      </w:r>
      <w:r>
        <w:rPr>
          <w:rFonts w:hint="eastAsia" w:ascii="仿宋" w:hAnsi="仿宋" w:eastAsia="仿宋"/>
          <w:color w:val="000000"/>
          <w:sz w:val="28"/>
          <w:szCs w:val="28"/>
        </w:rPr>
        <w:t>积灰</w:t>
      </w:r>
      <w:r>
        <w:rPr>
          <w:rFonts w:hint="eastAsia" w:ascii="仿宋" w:hAnsi="仿宋" w:eastAsia="仿宋"/>
          <w:color w:val="000000"/>
          <w:kern w:val="0"/>
          <w:sz w:val="28"/>
          <w:szCs w:val="28"/>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6）</w:t>
      </w:r>
      <w:r>
        <w:rPr>
          <w:rFonts w:hint="eastAsia" w:ascii="仿宋" w:hAnsi="仿宋" w:eastAsia="仿宋"/>
          <w:color w:val="000000"/>
          <w:kern w:val="0"/>
          <w:sz w:val="28"/>
          <w:szCs w:val="28"/>
        </w:rPr>
        <w:t>各房间门、通道门：无尘土、污迹。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kern w:val="0"/>
          <w:sz w:val="28"/>
          <w:szCs w:val="28"/>
        </w:rPr>
        <w:t>客梯厅顶部：无</w:t>
      </w:r>
      <w:r>
        <w:rPr>
          <w:rFonts w:hint="eastAsia" w:ascii="仿宋" w:hAnsi="仿宋" w:eastAsia="仿宋"/>
          <w:color w:val="000000"/>
          <w:sz w:val="28"/>
          <w:szCs w:val="28"/>
        </w:rPr>
        <w:t>积灰</w:t>
      </w:r>
      <w:r>
        <w:rPr>
          <w:rFonts w:hint="eastAsia" w:ascii="仿宋" w:hAnsi="仿宋" w:eastAsia="仿宋"/>
          <w:color w:val="000000"/>
          <w:kern w:val="0"/>
          <w:sz w:val="28"/>
          <w:szCs w:val="28"/>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8）</w:t>
      </w:r>
      <w:r>
        <w:rPr>
          <w:rFonts w:hint="eastAsia" w:ascii="仿宋" w:hAnsi="仿宋" w:eastAsia="仿宋"/>
          <w:color w:val="000000"/>
          <w:kern w:val="0"/>
          <w:sz w:val="28"/>
          <w:szCs w:val="28"/>
        </w:rPr>
        <w:t xml:space="preserve">不锈钢面：无脏、污点。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9）</w:t>
      </w:r>
      <w:r>
        <w:rPr>
          <w:rFonts w:hint="eastAsia" w:ascii="仿宋" w:hAnsi="仿宋" w:eastAsia="仿宋"/>
          <w:color w:val="000000"/>
          <w:kern w:val="0"/>
          <w:sz w:val="28"/>
          <w:szCs w:val="28"/>
        </w:rPr>
        <w:t xml:space="preserve">装饰物：盆、座表面干净无尘土；装饰物(如塑料花卉、油画)等表面无尘土。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kern w:val="0"/>
          <w:sz w:val="28"/>
          <w:szCs w:val="28"/>
        </w:rPr>
      </w:pPr>
      <w:r>
        <w:rPr>
          <w:rFonts w:hint="eastAsia" w:ascii="仿宋" w:hAnsi="仿宋" w:eastAsia="仿宋"/>
          <w:color w:val="000000"/>
          <w:kern w:val="0"/>
          <w:sz w:val="28"/>
          <w:szCs w:val="28"/>
        </w:rPr>
        <w:t>（2）公共及病房卫生间保洁：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1)</w:t>
      </w:r>
      <w:r>
        <w:rPr>
          <w:rFonts w:hint="eastAsia" w:ascii="仿宋" w:hAnsi="仿宋" w:eastAsia="仿宋"/>
          <w:color w:val="000000"/>
          <w:kern w:val="0"/>
          <w:sz w:val="28"/>
          <w:szCs w:val="28"/>
        </w:rPr>
        <w:t>卫生间:无异味。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kern w:val="0"/>
          <w:sz w:val="28"/>
          <w:szCs w:val="28"/>
        </w:rPr>
        <w:t>地面：无尘土、碎纸、垃圾、烟头、无积水，无尿迹、污迹。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kern w:val="0"/>
          <w:sz w:val="28"/>
          <w:szCs w:val="28"/>
        </w:rPr>
      </w:pPr>
      <w:r>
        <w:rPr>
          <w:rFonts w:hint="eastAsia" w:ascii="仿宋" w:hAnsi="仿宋" w:eastAsia="仿宋"/>
          <w:color w:val="000000"/>
          <w:sz w:val="28"/>
          <w:szCs w:val="28"/>
        </w:rPr>
        <w:t>3)</w:t>
      </w:r>
      <w:r>
        <w:rPr>
          <w:rFonts w:hint="eastAsia" w:ascii="仿宋" w:hAnsi="仿宋" w:eastAsia="仿宋"/>
          <w:color w:val="000000"/>
          <w:kern w:val="0"/>
          <w:sz w:val="28"/>
          <w:szCs w:val="28"/>
        </w:rPr>
        <w:t>洗手池：池壁无污垢，无痰迹及头发等不洁物。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4)水龙头：无印迹、污垢，光亮、洁净。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5)洗手池台面：无水迹、无尘土、无污物。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6)镜面：无水点、水迹、尘土、污迹。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7)小便器：无尿硷水锈印迹(黄迹)、无污、喷水嘴应洁净。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8)大便器：内外洁净、无大便痕迹、无污垢黄迹。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9)手纸架：无手印、光亮、洁净。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10)纸篓：污物量不超过桶体2/3，内外表干净。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11)墙面：无尘土、污迹。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12)顶板：无尘土、污迹。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13)隔板：无尘土、污迹、无手印。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（3）楼梯保洁：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1)地面：无尘土、痰迹、碎纸、烟头及垃圾杂物。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2)墙面：无污迹。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3)货梯门：无尘土、污迹。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4)消防设备：表面无尘土。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5)楼梯：地面无尘土、烟头、痰迹及垃圾杂物，扶手无尘土。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（4）病房保洁：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1)地面：洁净、光亮、无尘土、痰迹、碎纸、烟头及垃圾杂物。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2)墙面：无手印、污迹。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3)窗户：明亮、无积灰。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4)天花板：无蜘蛛网、无积灰。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5)床、床边柜、床架：无尘土、无积灰。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6)灯具：无积灰。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（5）办公室保洁: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1)桌面、窗台：无尘土。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2)地面：无污渍，玻化砖地面清抹干净。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3)倾倒干净所有垃圾桶并保持外表干净。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（6）保证PVC地面/橡胶、水磨石地板的养护服务质量，且不低于以下频率</w:t>
      </w:r>
    </w:p>
    <w:p>
      <w:pPr>
        <w:tabs>
          <w:tab w:val="left" w:pos="0"/>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1)PVC 喷磨保养公共区域每周1次；室内区域每2周一次</w:t>
      </w:r>
    </w:p>
    <w:p>
      <w:pPr>
        <w:tabs>
          <w:tab w:val="left" w:pos="0"/>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2)PVC 刷洗补蜡公共区域每2月一次；室内区域每3月一次</w:t>
      </w:r>
    </w:p>
    <w:p>
      <w:pPr>
        <w:tabs>
          <w:tab w:val="left" w:pos="0"/>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3)PVC 彻底起蜡补蜡一年一次</w:t>
      </w:r>
    </w:p>
    <w:p>
      <w:pPr>
        <w:tabs>
          <w:tab w:val="left" w:pos="0"/>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4)公共区域瓷砖、大理石、花岗岩机洗</w:t>
      </w:r>
      <w:r>
        <w:rPr>
          <w:rFonts w:hint="eastAsia" w:ascii="仿宋" w:hAnsi="仿宋" w:eastAsia="仿宋"/>
          <w:color w:val="000000"/>
          <w:sz w:val="28"/>
          <w:szCs w:val="28"/>
          <w:lang w:eastAsia="zh-CN"/>
        </w:rPr>
        <w:t>一星期二</w:t>
      </w:r>
      <w:r>
        <w:rPr>
          <w:rFonts w:hint="eastAsia" w:ascii="仿宋" w:hAnsi="仿宋" w:eastAsia="仿宋"/>
          <w:color w:val="000000"/>
          <w:sz w:val="28"/>
          <w:szCs w:val="28"/>
        </w:rPr>
        <w:t>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74" w:firstLineChars="98"/>
        <w:rPr>
          <w:rFonts w:hint="eastAsia" w:ascii="仿宋" w:hAnsi="仿宋" w:eastAsia="仿宋"/>
          <w:color w:val="000000"/>
          <w:sz w:val="28"/>
          <w:szCs w:val="28"/>
        </w:rPr>
      </w:pPr>
      <w:r>
        <w:rPr>
          <w:rFonts w:hint="eastAsia" w:ascii="仿宋" w:hAnsi="仿宋" w:eastAsia="仿宋"/>
          <w:color w:val="000000"/>
          <w:sz w:val="28"/>
          <w:szCs w:val="28"/>
        </w:rPr>
        <w:t>5)室内瓷砖、大理石、花岗岩每天干湿拖二次</w:t>
      </w:r>
    </w:p>
    <w:p>
      <w:pPr>
        <w:tabs>
          <w:tab w:val="left" w:pos="12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.5其他说明：</w:t>
      </w:r>
    </w:p>
    <w:p>
      <w:pPr>
        <w:tabs>
          <w:tab w:val="left" w:pos="1260"/>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（1）保洁服务包括但不限于以上保洁服务所规定的区域及内容。</w:t>
      </w:r>
    </w:p>
    <w:p>
      <w:pPr>
        <w:tabs>
          <w:tab w:val="left" w:pos="1260"/>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（2）保洁服务范围只限于惠州市</w:t>
      </w:r>
      <w:r>
        <w:rPr>
          <w:rFonts w:hint="eastAsia" w:ascii="仿宋" w:hAnsi="仿宋" w:eastAsia="仿宋"/>
          <w:color w:val="000000"/>
          <w:sz w:val="28"/>
          <w:szCs w:val="28"/>
          <w:lang w:eastAsia="zh-CN"/>
        </w:rPr>
        <w:t>中医</w:t>
      </w:r>
      <w:r>
        <w:rPr>
          <w:rFonts w:hint="eastAsia" w:ascii="仿宋" w:hAnsi="仿宋" w:eastAsia="仿宋"/>
          <w:color w:val="000000"/>
          <w:sz w:val="28"/>
          <w:szCs w:val="28"/>
        </w:rPr>
        <w:t>医院范围内。</w:t>
      </w:r>
    </w:p>
    <w:p>
      <w:pPr>
        <w:tabs>
          <w:tab w:val="left" w:pos="1260"/>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（3）保洁服务不包括手不及7米以上之处的医院外立墙面、玻璃幕墙的清洗。</w:t>
      </w:r>
    </w:p>
    <w:p>
      <w:pPr>
        <w:tabs>
          <w:tab w:val="left" w:pos="1260"/>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（4）保洁服务不包括医院范围内食堂、小卖部、废品回收公司用仓库、医院为维保单位所提供的值班房、工具房、储料间。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（5）保洁服务不包括建筑垃圾、装修材料的清运。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（6）为避免尘土飞扬，应使用最先进的超细纤维垫进行处理。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（7）要求对超细纤维垫和毛巾每天清洗与消毒，以防止交叉感染。</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（8）为防止交叉感染，对不同区域的清洁工具应按医院感染科的要求实行严格分类摆放和使用，用颜色、字标等方式进行区分。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（9）要求中标人对医院的项目管理配置专用的洗地机、自动洗地吸水机、抛光机、吸水洗尘机、地坪/地毯吹干机、真空吸尘机、手持机、对讲机、垃圾车、电脑、打卡钟和打印机等。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（10）中标人提供保洁用的清洁剂、洗涤剂、消毒剂和地面养护材料，这些消耗品需是通过国家卫生部审批准予使用，并符合医院院感科的要求，并且要求提供优质的产品。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（11）所使用的清洁车辆需是先进的全方位清洁手推车。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（12）报价包含PVC 和水磨石地面的护理，包括打蜡，喷磨和抛光等处理，保持PVC 地面的光亮、整洁。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（13）要求对环境保洁进行科学的划分，并且强调计划性。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（14）对于科室驻守人员的更换，需提前一周告知科室护士长，专业培训合格方可上岗。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（15）按医院的要求及科室的要求和科室专项工作的要求需随时保洁或增加服务频率的，在不增加任何费用的前提下应按院方的要求高标准、严要求完成。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（16）住院病区保洁员不得私自帮助病人购置物品或食品，不得私自出租、出卖物品给病人。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（17）室内空调表面清洁无尘、尘网清洗频率以院感标准为准。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6</w:t>
      </w:r>
      <w:r>
        <w:rPr>
          <w:rFonts w:hint="eastAsia" w:ascii="仿宋" w:hAnsi="仿宋" w:eastAsia="仿宋"/>
          <w:bCs/>
          <w:color w:val="000000"/>
          <w:sz w:val="28"/>
          <w:szCs w:val="28"/>
        </w:rPr>
        <w:t xml:space="preserve"> </w:t>
      </w:r>
      <w:r>
        <w:rPr>
          <w:rFonts w:hint="eastAsia" w:ascii="仿宋" w:hAnsi="仿宋" w:eastAsia="仿宋"/>
          <w:b/>
          <w:bCs w:val="0"/>
          <w:color w:val="000000"/>
          <w:sz w:val="28"/>
          <w:szCs w:val="28"/>
        </w:rPr>
        <w:t xml:space="preserve">运送服务内容：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（1）运送服务包括但不限于以下内容。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（2）病人、标本、药品、设备、单据、医疗、办公用品等物品的运送。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）收取各护理单元及各住院病区的标本送到检验科交接。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4</w:t>
      </w:r>
      <w:r>
        <w:rPr>
          <w:rFonts w:hint="eastAsia" w:ascii="仿宋" w:hAnsi="仿宋" w:eastAsia="仿宋"/>
          <w:bCs/>
          <w:color w:val="000000"/>
          <w:sz w:val="28"/>
          <w:szCs w:val="28"/>
        </w:rPr>
        <w:t>）每天两次（上午一次，下午一次）</w:t>
      </w:r>
      <w:r>
        <w:rPr>
          <w:rFonts w:hint="eastAsia" w:ascii="仿宋" w:hAnsi="仿宋" w:eastAsia="仿宋"/>
          <w:bCs/>
          <w:color w:val="000000"/>
          <w:sz w:val="28"/>
          <w:szCs w:val="28"/>
          <w:lang w:eastAsia="zh-CN"/>
        </w:rPr>
        <w:t>到</w:t>
      </w:r>
      <w:r>
        <w:rPr>
          <w:rFonts w:hint="eastAsia" w:ascii="仿宋" w:hAnsi="仿宋" w:eastAsia="仿宋"/>
          <w:bCs/>
          <w:color w:val="000000"/>
          <w:sz w:val="28"/>
          <w:szCs w:val="28"/>
        </w:rPr>
        <w:t>检验科收集报告单并分发到各病区，紧急化验项目即时等候报告结果并送至科室。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lang w:eastAsia="zh-CN"/>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5</w:t>
      </w:r>
      <w:r>
        <w:rPr>
          <w:rFonts w:hint="eastAsia" w:ascii="仿宋" w:hAnsi="仿宋" w:eastAsia="仿宋"/>
          <w:bCs/>
          <w:color w:val="000000"/>
          <w:sz w:val="28"/>
          <w:szCs w:val="28"/>
        </w:rPr>
        <w:t>）负责东院区与西院区药品、物品交接配送</w:t>
      </w:r>
      <w:r>
        <w:rPr>
          <w:rFonts w:hint="eastAsia" w:ascii="仿宋" w:hAnsi="仿宋" w:eastAsia="仿宋"/>
          <w:bCs/>
          <w:color w:val="000000"/>
          <w:sz w:val="28"/>
          <w:szCs w:val="28"/>
          <w:lang w:eastAsia="zh-CN"/>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6</w:t>
      </w:r>
      <w:r>
        <w:rPr>
          <w:rFonts w:hint="eastAsia" w:ascii="仿宋" w:hAnsi="仿宋" w:eastAsia="仿宋"/>
          <w:bCs/>
          <w:color w:val="000000"/>
          <w:sz w:val="28"/>
          <w:szCs w:val="28"/>
        </w:rPr>
        <w:t>）</w:t>
      </w:r>
      <w:r>
        <w:rPr>
          <w:rFonts w:hint="eastAsia" w:ascii="仿宋" w:hAnsi="仿宋" w:eastAsia="仿宋"/>
          <w:bCs/>
          <w:color w:val="000000"/>
          <w:sz w:val="28"/>
          <w:szCs w:val="28"/>
          <w:lang w:eastAsia="zh-CN"/>
        </w:rPr>
        <w:t>卫材</w:t>
      </w:r>
      <w:r>
        <w:rPr>
          <w:rFonts w:hint="eastAsia" w:ascii="仿宋" w:hAnsi="仿宋" w:eastAsia="仿宋"/>
          <w:bCs/>
          <w:color w:val="000000"/>
          <w:sz w:val="28"/>
          <w:szCs w:val="28"/>
        </w:rPr>
        <w:t>仓库驻守</w:t>
      </w:r>
      <w:r>
        <w:rPr>
          <w:rFonts w:hint="eastAsia" w:ascii="仿宋" w:hAnsi="仿宋" w:eastAsia="仿宋"/>
          <w:bCs/>
          <w:color w:val="000000"/>
          <w:sz w:val="28"/>
          <w:szCs w:val="28"/>
          <w:lang w:val="en-US" w:eastAsia="zh-CN"/>
        </w:rPr>
        <w:t>，负责</w:t>
      </w:r>
      <w:r>
        <w:rPr>
          <w:rFonts w:hint="eastAsia" w:ascii="仿宋" w:hAnsi="仿宋" w:eastAsia="仿宋"/>
          <w:bCs/>
          <w:color w:val="000000"/>
          <w:sz w:val="28"/>
          <w:szCs w:val="28"/>
        </w:rPr>
        <w:t>分发物资。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协助院方完成其他临时性配送服务工作。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Cs/>
          <w:color w:val="000000"/>
          <w:sz w:val="28"/>
          <w:szCs w:val="28"/>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8</w:t>
      </w:r>
      <w:r>
        <w:rPr>
          <w:rFonts w:hint="eastAsia" w:ascii="仿宋" w:hAnsi="仿宋" w:eastAsia="仿宋"/>
          <w:bCs/>
          <w:color w:val="000000"/>
          <w:sz w:val="28"/>
          <w:szCs w:val="28"/>
        </w:rPr>
        <w:t>）运送服务不包括医院施工单位的材料运送、供货商（含货运公司）的物品卸车服务，应由施工单位或供货商自行运送到相应科室或指定地点。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default" w:eastAsia="仿宋"/>
          <w:lang w:val="en-US" w:eastAsia="zh-CN"/>
        </w:rPr>
      </w:pP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9</w:t>
      </w:r>
      <w:r>
        <w:rPr>
          <w:rFonts w:hint="eastAsia" w:ascii="仿宋" w:hAnsi="仿宋" w:eastAsia="仿宋"/>
          <w:bCs/>
          <w:color w:val="000000"/>
          <w:sz w:val="28"/>
          <w:szCs w:val="28"/>
        </w:rPr>
        <w:t>）不包括设备运用与维护部门、消防管理部门、医院设施设备外包维保单位、餐饮部门等向医院申请所需材料的领用与运送。</w:t>
      </w:r>
    </w:p>
    <w:p>
      <w:pPr>
        <w:pStyle w:val="2"/>
        <w:rPr>
          <w:rFonts w:hint="eastAsia" w:eastAsia="仿宋"/>
          <w:lang w:eastAsia="zh-CN"/>
        </w:rPr>
      </w:pPr>
    </w:p>
    <w:tbl>
      <w:tblPr>
        <w:tblStyle w:val="35"/>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tabs>
                <w:tab w:val="left" w:pos="3675"/>
              </w:tabs>
              <w:spacing w:line="440" w:lineRule="exact"/>
              <w:rPr>
                <w:rFonts w:ascii="仿宋" w:hAnsi="仿宋" w:eastAsia="仿宋" w:cs="Arial"/>
                <w:bCs/>
                <w:color w:val="000000"/>
                <w:sz w:val="28"/>
                <w:szCs w:val="28"/>
              </w:rPr>
            </w:pPr>
            <w:r>
              <w:rPr>
                <w:rFonts w:hint="eastAsia" w:ascii="仿宋" w:hAnsi="仿宋" w:eastAsia="仿宋" w:cs="Arial"/>
                <w:bCs/>
                <w:color w:val="000000"/>
                <w:sz w:val="28"/>
                <w:szCs w:val="28"/>
              </w:rPr>
              <w:t>常规收取标本和各种化验单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sz w:val="28"/>
                <w:szCs w:val="28"/>
              </w:rPr>
            </w:pPr>
            <w:r>
              <w:rPr>
                <w:rFonts w:hint="eastAsia" w:ascii="仿宋" w:hAnsi="仿宋" w:eastAsia="仿宋" w:cs="Arial"/>
                <w:bCs/>
                <w:color w:val="000000"/>
                <w:sz w:val="28"/>
                <w:szCs w:val="28"/>
              </w:rPr>
              <w:t>临时收取标本和各种化验单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sz w:val="28"/>
                <w:szCs w:val="28"/>
              </w:rPr>
            </w:pPr>
            <w:r>
              <w:rPr>
                <w:rFonts w:hint="eastAsia" w:ascii="仿宋" w:hAnsi="仿宋" w:eastAsia="仿宋" w:cs="Arial"/>
                <w:bCs/>
                <w:color w:val="000000"/>
                <w:sz w:val="28"/>
                <w:szCs w:val="28"/>
              </w:rPr>
              <w:t>拿药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sz w:val="28"/>
                <w:szCs w:val="28"/>
              </w:rPr>
            </w:pPr>
            <w:r>
              <w:rPr>
                <w:rFonts w:hint="eastAsia" w:ascii="仿宋" w:hAnsi="仿宋" w:eastAsia="仿宋" w:cs="Arial"/>
                <w:bCs/>
                <w:color w:val="000000"/>
                <w:sz w:val="28"/>
                <w:szCs w:val="28"/>
              </w:rPr>
              <w:t>送病理标本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sz w:val="28"/>
                <w:szCs w:val="28"/>
              </w:rPr>
            </w:pPr>
            <w:r>
              <w:rPr>
                <w:rFonts w:hint="eastAsia" w:ascii="仿宋" w:hAnsi="仿宋" w:eastAsia="仿宋" w:cs="Arial"/>
                <w:bCs/>
                <w:color w:val="000000"/>
                <w:sz w:val="28"/>
                <w:szCs w:val="28"/>
              </w:rPr>
              <w:t>收送会诊单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送培养瓶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拿冰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领取化验和检查结果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领取办公用品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领取医疗消耗用品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文件运送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科室物品报废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设备借用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擦拭病历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s="Arial"/>
                <w:bCs/>
                <w:color w:val="000000"/>
                <w:kern w:val="2"/>
                <w:sz w:val="28"/>
                <w:szCs w:val="28"/>
                <w:lang w:val="en-US" w:eastAsia="zh-CN" w:bidi="ar-SA"/>
              </w:rPr>
            </w:pPr>
            <w:r>
              <w:rPr>
                <w:rFonts w:hint="eastAsia" w:ascii="仿宋" w:hAnsi="仿宋" w:eastAsia="仿宋" w:cs="Arial"/>
                <w:bCs/>
                <w:color w:val="000000"/>
                <w:sz w:val="28"/>
                <w:szCs w:val="28"/>
              </w:rPr>
              <w:t>平车轮椅擦拭消毒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Arial"/>
                <w:bCs/>
                <w:color w:val="000000"/>
                <w:kern w:val="2"/>
                <w:sz w:val="28"/>
                <w:szCs w:val="28"/>
                <w:lang w:val="en-US" w:eastAsia="zh-CN" w:bidi="ar-SA"/>
              </w:rPr>
            </w:pPr>
            <w:r>
              <w:rPr>
                <w:rFonts w:hint="eastAsia" w:ascii="仿宋" w:hAnsi="仿宋" w:eastAsia="仿宋" w:cs="Arial"/>
                <w:bCs/>
                <w:color w:val="000000"/>
                <w:kern w:val="2"/>
                <w:sz w:val="28"/>
                <w:szCs w:val="28"/>
                <w:lang w:val="en-US" w:eastAsia="zh-CN" w:bidi="ar-SA"/>
              </w:rPr>
              <w:t>送器械至供应室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Arial"/>
                <w:bCs/>
                <w:color w:val="000000"/>
                <w:sz w:val="28"/>
                <w:szCs w:val="28"/>
              </w:rPr>
            </w:pPr>
            <w:r>
              <w:rPr>
                <w:rFonts w:hint="eastAsia" w:ascii="仿宋" w:hAnsi="仿宋" w:eastAsia="仿宋" w:cs="Arial"/>
                <w:bCs/>
                <w:color w:val="000000"/>
                <w:sz w:val="28"/>
                <w:szCs w:val="28"/>
              </w:rPr>
              <w:t>协助医院义诊活动桌椅、诊疗设备搬运服务</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4</w:t>
      </w:r>
      <w:r>
        <w:rPr>
          <w:rFonts w:hint="eastAsia" w:ascii="仿宋" w:hAnsi="仿宋" w:eastAsia="仿宋"/>
          <w:b/>
          <w:bCs w:val="0"/>
          <w:color w:val="000000"/>
          <w:sz w:val="28"/>
          <w:szCs w:val="28"/>
        </w:rPr>
        <w:t>.</w:t>
      </w: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w:t>
      </w:r>
      <w:r>
        <w:rPr>
          <w:rFonts w:hint="eastAsia" w:ascii="仿宋" w:hAnsi="仿宋" w:eastAsia="仿宋"/>
          <w:b/>
          <w:bCs w:val="0"/>
          <w:color w:val="000000"/>
          <w:sz w:val="28"/>
          <w:szCs w:val="28"/>
          <w:lang w:val="en-US" w:eastAsia="zh-CN"/>
        </w:rPr>
        <w:t>7</w:t>
      </w:r>
      <w:r>
        <w:rPr>
          <w:rFonts w:hint="eastAsia" w:ascii="仿宋" w:hAnsi="仿宋" w:eastAsia="仿宋"/>
          <w:b/>
          <w:bCs w:val="0"/>
          <w:color w:val="000000"/>
          <w:sz w:val="28"/>
          <w:szCs w:val="28"/>
        </w:rPr>
        <w:t>运送服务标准：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（1）设立24小时的中央调度中心，相关人员配置对讲机和耳机。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（2）要求对运送的数据进行汇总和统计，能随时提供相应的数据，给院方的决策进行支持。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（3）运送时间要求：普通标本50分钟内循环一次，急诊送标本、检查手术等需在15分钟内到达。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（4）每月运送差错不超过3次。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（5）每月发生运送不及时次数不超过5次。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b/>
          <w:bCs w:val="0"/>
          <w:color w:val="000000"/>
          <w:sz w:val="28"/>
          <w:szCs w:val="28"/>
        </w:rPr>
      </w:pPr>
      <w:r>
        <w:rPr>
          <w:rFonts w:hint="eastAsia" w:ascii="仿宋" w:hAnsi="仿宋" w:eastAsia="仿宋"/>
          <w:b/>
          <w:bCs w:val="0"/>
          <w:color w:val="000000"/>
          <w:sz w:val="28"/>
          <w:szCs w:val="28"/>
          <w:lang w:val="en-US" w:eastAsia="zh-CN"/>
        </w:rPr>
        <w:t>4</w:t>
      </w:r>
      <w:r>
        <w:rPr>
          <w:rFonts w:hint="eastAsia" w:ascii="仿宋" w:hAnsi="仿宋" w:eastAsia="仿宋"/>
          <w:b/>
          <w:bCs w:val="0"/>
          <w:color w:val="000000"/>
          <w:sz w:val="28"/>
          <w:szCs w:val="28"/>
        </w:rPr>
        <w:t>.</w:t>
      </w:r>
      <w:r>
        <w:rPr>
          <w:rFonts w:hint="eastAsia" w:ascii="仿宋" w:hAnsi="仿宋" w:eastAsia="仿宋"/>
          <w:b/>
          <w:bCs w:val="0"/>
          <w:color w:val="000000"/>
          <w:sz w:val="28"/>
          <w:szCs w:val="28"/>
          <w:lang w:val="en-US" w:eastAsia="zh-CN"/>
        </w:rPr>
        <w:t>1</w:t>
      </w:r>
      <w:r>
        <w:rPr>
          <w:rFonts w:hint="eastAsia" w:ascii="仿宋" w:hAnsi="仿宋" w:eastAsia="仿宋"/>
          <w:b/>
          <w:bCs w:val="0"/>
          <w:color w:val="000000"/>
          <w:sz w:val="28"/>
          <w:szCs w:val="28"/>
        </w:rPr>
        <w:t>.</w:t>
      </w:r>
      <w:r>
        <w:rPr>
          <w:rFonts w:hint="eastAsia" w:ascii="仿宋" w:hAnsi="仿宋" w:eastAsia="仿宋"/>
          <w:b/>
          <w:bCs w:val="0"/>
          <w:color w:val="000000"/>
          <w:sz w:val="28"/>
          <w:szCs w:val="28"/>
          <w:lang w:val="en-US" w:eastAsia="zh-CN"/>
        </w:rPr>
        <w:t>8</w:t>
      </w:r>
      <w:r>
        <w:rPr>
          <w:rFonts w:hint="eastAsia" w:ascii="仿宋" w:hAnsi="仿宋" w:eastAsia="仿宋"/>
          <w:b/>
          <w:bCs w:val="0"/>
          <w:color w:val="000000"/>
          <w:sz w:val="28"/>
          <w:szCs w:val="28"/>
          <w:lang w:eastAsia="zh-CN"/>
        </w:rPr>
        <w:t>绿化</w:t>
      </w:r>
      <w:r>
        <w:rPr>
          <w:rFonts w:hint="eastAsia" w:ascii="仿宋" w:hAnsi="仿宋" w:eastAsia="仿宋"/>
          <w:b/>
          <w:bCs w:val="0"/>
          <w:color w:val="000000"/>
          <w:sz w:val="28"/>
          <w:szCs w:val="28"/>
        </w:rPr>
        <w:t>服务</w:t>
      </w:r>
      <w:r>
        <w:rPr>
          <w:rFonts w:hint="eastAsia" w:ascii="仿宋" w:hAnsi="仿宋" w:eastAsia="仿宋"/>
          <w:b/>
          <w:bCs w:val="0"/>
          <w:color w:val="000000"/>
          <w:sz w:val="28"/>
          <w:szCs w:val="28"/>
          <w:lang w:eastAsia="zh-CN"/>
        </w:rPr>
        <w:t>内容和</w:t>
      </w:r>
      <w:r>
        <w:rPr>
          <w:rFonts w:hint="eastAsia" w:ascii="仿宋" w:hAnsi="仿宋" w:eastAsia="仿宋"/>
          <w:b/>
          <w:bCs w:val="0"/>
          <w:color w:val="000000"/>
          <w:sz w:val="28"/>
          <w:szCs w:val="28"/>
        </w:rPr>
        <w:t>标准：</w:t>
      </w:r>
    </w:p>
    <w:p>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绿化有专人养护和管理，无损坏、践踏现象</w:t>
      </w:r>
      <w:r>
        <w:rPr>
          <w:rFonts w:hint="eastAsia" w:ascii="仿宋" w:hAnsi="仿宋" w:eastAsia="仿宋"/>
          <w:color w:val="000000"/>
          <w:sz w:val="28"/>
          <w:szCs w:val="28"/>
        </w:rPr>
        <w:t>。</w:t>
      </w:r>
      <w:r>
        <w:rPr>
          <w:rFonts w:hint="eastAsia" w:ascii="仿宋" w:hAnsi="仿宋" w:eastAsia="仿宋"/>
          <w:color w:val="000000"/>
          <w:sz w:val="28"/>
          <w:szCs w:val="28"/>
          <w:lang w:eastAsia="zh-CN"/>
        </w:rPr>
        <w:t>对绿地、花木定期浇水、施肥、除虫、修剪、清除枯叶等。</w:t>
      </w:r>
    </w:p>
    <w:p>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公共绿地、广场绿化布局合理，花草、树木、建筑配置得当。</w:t>
      </w:r>
    </w:p>
    <w:p>
      <w:pPr>
        <w:pStyle w:val="2"/>
        <w:rPr>
          <w:rFonts w:hint="eastAsia"/>
        </w:rPr>
      </w:pPr>
      <w:r>
        <w:rPr>
          <w:rFonts w:hint="eastAsia" w:ascii="仿宋" w:hAnsi="仿宋" w:eastAsia="仿宋"/>
          <w:color w:val="000000"/>
          <w:sz w:val="28"/>
          <w:szCs w:val="28"/>
        </w:rPr>
        <w:t>（3）要求中标人对医院的项目管理配置</w:t>
      </w:r>
      <w:r>
        <w:rPr>
          <w:rFonts w:hint="eastAsia" w:ascii="仿宋" w:hAnsi="仿宋" w:eastAsia="仿宋"/>
          <w:color w:val="000000"/>
          <w:sz w:val="28"/>
          <w:szCs w:val="28"/>
          <w:lang w:eastAsia="zh-CN"/>
        </w:rPr>
        <w:t>绿化养护所需工具。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（二）对招标有关项目的其他说明（除以下由医院负责提供的物资、费用、场地外，其余都由中标方负责）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公用水电（包括空调、清洁卫生、生活等各类用水；消防、水泵、照明、电梯、各类机电设备、外包服务公司办公等各类用电）费用由医院承担；医院负责提供各类垃圾桶及负责医疗垃圾外运费。项目运行日耗品及开办物资由中标方自供自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2．医院负责提供：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（1）锐器盒；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（2）医疗垃圾分类标签；</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（3）医护人员手消毒剂；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color w:val="000000"/>
          <w:sz w:val="28"/>
          <w:szCs w:val="28"/>
          <w:lang w:val="en-US" w:eastAsia="zh-CN"/>
        </w:rPr>
        <w:t>保洁运送工具车一批。其中室内清洁车4台、室外清洁车2台、生活垃圾车2台、医疗垃圾车2台、</w:t>
      </w:r>
      <w:r>
        <w:rPr>
          <w:rFonts w:hint="eastAsia" w:ascii="仿宋" w:hAnsi="仿宋" w:eastAsia="仿宋"/>
          <w:color w:val="000000"/>
          <w:sz w:val="28"/>
          <w:szCs w:val="28"/>
        </w:rPr>
        <w:t>运送推车</w:t>
      </w:r>
      <w:r>
        <w:rPr>
          <w:rFonts w:hint="eastAsia" w:ascii="仿宋" w:hAnsi="仿宋" w:eastAsia="仿宋"/>
          <w:color w:val="000000"/>
          <w:sz w:val="28"/>
          <w:szCs w:val="28"/>
          <w:lang w:val="en-US" w:eastAsia="zh-CN"/>
        </w:rPr>
        <w:t>6台。工具车的使用、保养、维修均由中标方负责。</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（5）病人运送工具。</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3．医院将提供中标方管理办公用房、仓库用房，在服务期限内提供给中标方免费使用。</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4．中标方负责配置项目相关人员的装备（包括对讲机以及对讲机公共频道占用费及维修费用等）；保洁</w:t>
      </w:r>
      <w:r>
        <w:rPr>
          <w:rFonts w:hint="eastAsia" w:ascii="仿宋" w:hAnsi="仿宋" w:eastAsia="仿宋"/>
          <w:color w:val="000000"/>
          <w:sz w:val="28"/>
          <w:szCs w:val="28"/>
          <w:lang w:eastAsia="zh-CN"/>
        </w:rPr>
        <w:t>及绿化</w:t>
      </w:r>
      <w:r>
        <w:rPr>
          <w:rFonts w:hint="eastAsia" w:ascii="仿宋" w:hAnsi="仿宋" w:eastAsia="仿宋"/>
          <w:color w:val="000000"/>
          <w:sz w:val="28"/>
          <w:szCs w:val="28"/>
        </w:rPr>
        <w:t>设备（专用的洗地机、自动洗地吸水机、抛光机、吸水洗尘机、地坪/地毯吹干机、真空吸尘机、垃圾车、高压水枪、榨水器、不锈钢桶</w:t>
      </w:r>
      <w:r>
        <w:rPr>
          <w:rFonts w:hint="eastAsia" w:ascii="仿宋" w:hAnsi="仿宋" w:eastAsia="仿宋"/>
          <w:color w:val="000000"/>
          <w:sz w:val="28"/>
          <w:szCs w:val="28"/>
          <w:lang w:eastAsia="zh-CN"/>
        </w:rPr>
        <w:t>、绿化养护所需工具</w:t>
      </w:r>
      <w:r>
        <w:rPr>
          <w:rFonts w:hint="eastAsia" w:ascii="仿宋" w:hAnsi="仿宋" w:eastAsia="仿宋"/>
          <w:color w:val="000000"/>
          <w:sz w:val="28"/>
          <w:szCs w:val="28"/>
        </w:rPr>
        <w:t xml:space="preserve">等）。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5．中标方负责所有有关环境保洁所需的清洁、洗涤药剂，地面和物体表面擦拭用的消毒剂，地面养护药剂、材料和保洁等相关工具耗材。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6．中标方自行负责电脑、考勤设备和打印机等办公设备和耗材；中标方自行负责桌椅、员工更衣柜等办公家俱。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7．中标方的各岗位员工要统一服装，并由中标方负责其员工工服配备和洗涤。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8．中标人需提供足够的作业机具,自行解决后勤管理服务时所需的日常工具和劳保用品,并能根据医院的行业形象要求及规范,保证文明工作。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9．中标人派驻服务人员每年至少 2 次手卫生及医疗废物管理规范等预防与控制医院感染的卫生学习培训。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10．中标方需严格按照标准化的操作程序、完善的培训体系和质量控制体系完成本项目，以保证整个后勤系统安全、高效、有序和有计划地运转。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11．中标方有责任配合医院接受上级领导部门的监督、检查，提供必须的资料。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12．中标方需严格按照国家规定给所有的员工缴纳各种社会保险（五险一金：包括养老、医疗、工伤、生育险、失业保险等）和住房公积金。承担员工职业安全与个人防护费用及管理。若采购人查实中标方未按要求给员工缴纳社会保险，也未按劳动法之规定对员工进行补偿的，采购人有权全额扣除相关费用，并配合主管部门对中标方实施监管处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13．中标方不得在合同期限内将本项目的管理权转包或发包。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14．中标方自行负责其招聘（或解聘）员工的一切工资、福利；如发生工伤、疾病乃至死亡的一切责任及费用由中标方全部负责；中标方应严格遵守国家有关的法律、法规及行业标准。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15．全部服务人员的工作时间应严格按国家有关法律、法规要求的标准执行，因工作原因产生的加班（含节假日加班）应严格按国家有关法律、法规要求的标准给付员工加班薪资。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16．所有员工入院服务时都需体检，并且合格的才能上岗。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．投标人都要买公众责任险和员工的意外保险。</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．女员工平均年龄不得超过 50岁，最高年龄不得超过 55岁；男员工平均年龄不得超过 55岁，最高年龄不得超过 60岁（原则上保安最高年龄不得超过 50岁）。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19</w:t>
      </w:r>
      <w:r>
        <w:rPr>
          <w:rFonts w:hint="eastAsia" w:ascii="仿宋" w:hAnsi="仿宋" w:eastAsia="仿宋"/>
          <w:color w:val="000000"/>
          <w:sz w:val="28"/>
          <w:szCs w:val="28"/>
        </w:rPr>
        <w:t>．中标方在医院进行的保洁、医疗运送</w:t>
      </w:r>
      <w:r>
        <w:rPr>
          <w:rFonts w:hint="eastAsia" w:ascii="仿宋" w:hAnsi="仿宋" w:eastAsia="仿宋"/>
          <w:color w:val="000000"/>
          <w:sz w:val="28"/>
          <w:szCs w:val="28"/>
          <w:lang w:eastAsia="zh-CN"/>
        </w:rPr>
        <w:t>、绿化</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秩序维护</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eastAsia="zh-CN"/>
        </w:rPr>
        <w:t>应</w:t>
      </w:r>
      <w:r>
        <w:rPr>
          <w:rFonts w:hint="eastAsia" w:ascii="仿宋" w:hAnsi="仿宋" w:eastAsia="仿宋"/>
          <w:color w:val="000000"/>
          <w:sz w:val="28"/>
          <w:szCs w:val="28"/>
        </w:rPr>
        <w:t xml:space="preserve">保证总岗位数的一致性。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 xml:space="preserve">．合同期内，中标方负责消化累计不超过相当于合同总金额的2%的服务内容的变更。如果这种服务内容的变更（增加或减少）超过2%时，则目前的合同金额将根据实际增加或减少的金额进行增加或减少。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（三）处罚规定</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1．中标方因工作失误所造成医院的损失（如：安保部门管理不善的财物偷盗，工程部对设备设施管理不善引起的意外事件等），由中标方负责赔偿实际损失。 </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2．中标方及其工作人员适用于医院的《工作人员违纪违规处理规定》。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3．医院按照《保洁服务质量月度考核标准》、《医疗运送服务质量月度考核标准》，每月组织检查并对检查结果进行考核评分，</w:t>
      </w:r>
      <w:r>
        <w:rPr>
          <w:rFonts w:hint="eastAsia" w:ascii="仿宋" w:hAnsi="仿宋" w:eastAsia="仿宋"/>
          <w:color w:val="000000"/>
          <w:sz w:val="28"/>
          <w:szCs w:val="28"/>
          <w:lang w:eastAsia="zh-CN"/>
        </w:rPr>
        <w:t>扣分可</w:t>
      </w:r>
      <w:r>
        <w:rPr>
          <w:rFonts w:hint="eastAsia" w:ascii="仿宋" w:hAnsi="仿宋" w:eastAsia="仿宋"/>
          <w:color w:val="000000"/>
          <w:sz w:val="28"/>
          <w:szCs w:val="28"/>
        </w:rPr>
        <w:t>折合扣减</w:t>
      </w:r>
      <w:r>
        <w:rPr>
          <w:rFonts w:hint="eastAsia" w:ascii="仿宋" w:hAnsi="仿宋" w:eastAsia="仿宋"/>
          <w:color w:val="000000"/>
          <w:sz w:val="28"/>
          <w:szCs w:val="28"/>
          <w:lang w:eastAsia="zh-CN"/>
        </w:rPr>
        <w:t>适当</w:t>
      </w:r>
      <w:r>
        <w:rPr>
          <w:rFonts w:hint="eastAsia" w:ascii="仿宋" w:hAnsi="仿宋" w:eastAsia="仿宋"/>
          <w:color w:val="000000"/>
          <w:sz w:val="28"/>
          <w:szCs w:val="28"/>
        </w:rPr>
        <w:t>服务费作为违约金。</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医院各科室按照《保洁服务质量评分表》、《医疗运送服务质量评分表》、，每月对中标方的服务情况进行综合评分，平均总分低于90分，医院有权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5．医院有权根据社工部等第三方患者满意度调查，对每一条和物业服务相关的不良反馈，按照对应项目的服务质量月度考核标准规定的处罚标准对中标方进行扣罚。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（四）投标人的责任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中标方承担经济方面政策性风险（如：员工基准工资最低标准、税费的调增等），即如果国家，省级或地方政府公布增长当地职工最低工资标准、社会保险费或其它强制性支付给中标方员工的福利、津贴、加班费（含工休加班费和法定加班费），增加部分由中标方承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在服务期限内，在院方用地面积、用房面积、床位数发生大变动时，服务公司（中标人）应按院方要求保质、保量、安全、为院方服务，服务次数、服务频率、服务标准按院方要求完成。不得以任何方式、理由推诿院方管理人员的工作安排和合理的管理要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3．中标方涉及管理人员变动的需提前一周报告采购人主管部门；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4．按照协议提供支持管理服务所需要的设备、工具、计算机软硬件、办公用品；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5．培训、管理和指导服务员工；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6．提供并维护所有必要的培训设备、资料、工作日程表、标准操作程序、培训手册等。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7．另承担以下费用：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所有保洁工作时所需要清洁与消毒药剂；</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所有保洁工作时所需要的生活垃圾袋和医疗垃圾袋；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所有保洁工作所需要的物料、工具、设备；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所有交通工具、电视、电话、通讯费用、办公用品及维护；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国家和地方征收的与提供管理服务有关的税收和费用；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按协议规定的其他责任和义务。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（五）采购人的支持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1．提供管理服务所需的办公室和更衣室、设备工具仓库、医疗垃圾锐器盒、医疗垃圾标识、医疗垃圾袋扎口用扎带、运送病人工具、相应水电供给；</w:t>
      </w:r>
      <w:r>
        <w:rPr>
          <w:rFonts w:hint="eastAsia" w:ascii="仿宋" w:hAnsi="仿宋" w:eastAsia="仿宋"/>
          <w:color w:val="000000"/>
          <w:sz w:val="28"/>
          <w:szCs w:val="28"/>
          <w:lang w:eastAsia="zh-CN"/>
        </w:rPr>
        <w:t>绿化工作所需的化肥、农药、树种和花草；</w:t>
      </w:r>
      <w:r>
        <w:rPr>
          <w:rFonts w:hint="eastAsia" w:ascii="仿宋" w:hAnsi="仿宋" w:eastAsia="仿宋"/>
          <w:color w:val="000000"/>
          <w:sz w:val="28"/>
          <w:szCs w:val="28"/>
        </w:rPr>
        <w:t xml:space="preserve">各物业服务办公用电话号码（产生费用由中标方支付）。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2．按协议规定的其他责任和义务。</w:t>
      </w:r>
    </w:p>
    <w:p>
      <w:pPr>
        <w:spacing w:line="440" w:lineRule="exact"/>
        <w:rPr>
          <w:rFonts w:hint="eastAsia" w:ascii="仿宋" w:hAnsi="仿宋" w:eastAsia="仿宋"/>
          <w:b/>
          <w:sz w:val="28"/>
          <w:szCs w:val="28"/>
        </w:rPr>
      </w:pPr>
      <w:r>
        <w:rPr>
          <w:rFonts w:hint="eastAsia" w:ascii="仿宋" w:hAnsi="仿宋" w:eastAsia="仿宋"/>
          <w:b/>
          <w:sz w:val="28"/>
          <w:szCs w:val="28"/>
          <w:lang w:eastAsia="zh-CN"/>
        </w:rPr>
        <w:t>四</w:t>
      </w:r>
      <w:r>
        <w:rPr>
          <w:rFonts w:hint="eastAsia" w:ascii="仿宋" w:hAnsi="仿宋" w:eastAsia="仿宋"/>
          <w:b/>
          <w:sz w:val="28"/>
          <w:szCs w:val="28"/>
        </w:rPr>
        <w:t>、报价要求</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 报价前请确认本公司</w:t>
      </w:r>
      <w:r>
        <w:rPr>
          <w:rFonts w:hint="eastAsia" w:ascii="仿宋" w:hAnsi="仿宋" w:eastAsia="仿宋" w:cs="仿宋"/>
          <w:color w:val="000000"/>
          <w:sz w:val="28"/>
          <w:szCs w:val="28"/>
        </w:rPr>
        <w:t>符合《政府采购法》第二十一条和第二十二条规定的供应商资格条件</w:t>
      </w:r>
      <w:r>
        <w:rPr>
          <w:rFonts w:hint="eastAsia" w:ascii="仿宋" w:hAnsi="仿宋" w:eastAsia="仿宋"/>
          <w:sz w:val="28"/>
          <w:szCs w:val="28"/>
        </w:rPr>
        <w:t xml:space="preserve">； </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 请详细阅读询价函内的主要需求，按本函附件“报价函”格式报价；</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 请详细填写报价单位、联系人等信息，连同公司营业执照副本复印件及本询价函、报价函一并加盖公章、骑缝章，扫描后</w:t>
      </w:r>
      <w:r>
        <w:rPr>
          <w:rFonts w:hint="eastAsia" w:ascii="仿宋" w:hAnsi="仿宋" w:eastAsia="仿宋"/>
          <w:sz w:val="28"/>
          <w:szCs w:val="28"/>
          <w:lang w:eastAsia="zh-CN"/>
        </w:rPr>
        <w:t>邮寄或现场递交</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由衷感谢贵公司提供报价支持。</w:t>
      </w:r>
    </w:p>
    <w:p>
      <w:pPr>
        <w:pStyle w:val="2"/>
        <w:rPr>
          <w:rFonts w:hint="eastAsia" w:ascii="仿宋" w:hAnsi="仿宋" w:eastAsia="仿宋"/>
          <w:sz w:val="28"/>
          <w:szCs w:val="28"/>
          <w:lang w:eastAsia="zh-CN"/>
        </w:rPr>
      </w:pPr>
    </w:p>
    <w:p>
      <w:pPr>
        <w:pStyle w:val="2"/>
        <w:rPr>
          <w:rFonts w:hint="eastAsia" w:eastAsia="仿宋"/>
          <w:lang w:eastAsia="zh-CN"/>
        </w:rPr>
      </w:pPr>
      <w:r>
        <w:rPr>
          <w:rFonts w:hint="eastAsia" w:ascii="仿宋" w:hAnsi="仿宋" w:eastAsia="仿宋"/>
          <w:sz w:val="28"/>
          <w:szCs w:val="28"/>
          <w:lang w:eastAsia="zh-CN"/>
        </w:rPr>
        <w:t>附件：</w:t>
      </w:r>
      <w:r>
        <w:rPr>
          <w:rFonts w:hint="eastAsia" w:ascii="仿宋" w:hAnsi="仿宋" w:eastAsia="仿宋" w:cs="仿宋"/>
          <w:color w:val="000000"/>
          <w:sz w:val="28"/>
          <w:szCs w:val="28"/>
        </w:rPr>
        <w:t>《</w:t>
      </w:r>
      <w:r>
        <w:rPr>
          <w:rFonts w:hint="eastAsia" w:ascii="仿宋" w:hAnsi="仿宋" w:eastAsia="仿宋" w:cstheme="minorBidi"/>
          <w:kern w:val="2"/>
          <w:sz w:val="28"/>
          <w:szCs w:val="28"/>
          <w:lang w:val="en-US" w:eastAsia="zh-CN" w:bidi="ar-SA"/>
        </w:rPr>
        <w:t>报 价 函</w:t>
      </w:r>
      <w:r>
        <w:rPr>
          <w:rFonts w:hint="eastAsia" w:ascii="仿宋" w:hAnsi="仿宋" w:eastAsia="仿宋" w:cs="仿宋"/>
          <w:color w:val="000000"/>
          <w:sz w:val="28"/>
          <w:szCs w:val="28"/>
        </w:rPr>
        <w:t>》</w:t>
      </w: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r>
        <w:rPr>
          <w:rFonts w:hint="eastAsia" w:ascii="仿宋" w:hAnsi="仿宋" w:eastAsia="仿宋"/>
          <w:sz w:val="28"/>
          <w:szCs w:val="28"/>
        </w:rPr>
        <w:t>询价单位：</w:t>
      </w:r>
      <w:r>
        <w:rPr>
          <w:rFonts w:hint="eastAsia" w:ascii="仿宋" w:hAnsi="仿宋" w:eastAsia="仿宋"/>
          <w:sz w:val="28"/>
          <w:szCs w:val="28"/>
          <w:u w:val="single"/>
        </w:rPr>
        <w:t>惠州市</w:t>
      </w:r>
      <w:r>
        <w:rPr>
          <w:rFonts w:hint="eastAsia" w:ascii="仿宋" w:hAnsi="仿宋" w:eastAsia="仿宋"/>
          <w:sz w:val="28"/>
          <w:szCs w:val="28"/>
          <w:u w:val="single"/>
          <w:lang w:eastAsia="zh-CN"/>
        </w:rPr>
        <w:t>中医</w:t>
      </w:r>
      <w:r>
        <w:rPr>
          <w:rFonts w:hint="eastAsia" w:ascii="仿宋" w:hAnsi="仿宋" w:eastAsia="仿宋"/>
          <w:sz w:val="28"/>
          <w:szCs w:val="28"/>
          <w:u w:val="single"/>
        </w:rPr>
        <w:t>医院</w:t>
      </w:r>
      <w:r>
        <w:rPr>
          <w:rFonts w:hint="eastAsia" w:ascii="仿宋" w:hAnsi="仿宋" w:eastAsia="仿宋"/>
          <w:sz w:val="28"/>
          <w:szCs w:val="28"/>
        </w:rPr>
        <w:t xml:space="preserve">           </w:t>
      </w:r>
    </w:p>
    <w:p>
      <w:pPr>
        <w:spacing w:line="440" w:lineRule="exact"/>
        <w:ind w:firstLine="2240" w:firstLineChars="800"/>
        <w:rPr>
          <w:rFonts w:hint="eastAsia" w:ascii="仿宋" w:hAnsi="仿宋" w:eastAsia="仿宋"/>
          <w:sz w:val="28"/>
          <w:szCs w:val="28"/>
        </w:rPr>
      </w:pPr>
      <w:r>
        <w:rPr>
          <w:rFonts w:ascii="仿宋" w:hAnsi="仿宋" w:eastAsia="仿宋"/>
          <w:sz w:val="28"/>
          <w:szCs w:val="28"/>
        </w:rPr>
        <w:t>联 系 人：</w:t>
      </w:r>
      <w:r>
        <w:rPr>
          <w:rFonts w:hint="eastAsia" w:ascii="仿宋" w:hAnsi="仿宋" w:eastAsia="仿宋"/>
          <w:sz w:val="28"/>
          <w:szCs w:val="28"/>
          <w:lang w:eastAsia="zh-CN"/>
        </w:rPr>
        <w:t>杨女士</w:t>
      </w:r>
      <w:r>
        <w:rPr>
          <w:rFonts w:ascii="仿宋" w:hAnsi="仿宋" w:eastAsia="仿宋"/>
          <w:sz w:val="28"/>
          <w:szCs w:val="28"/>
        </w:rPr>
        <w:t xml:space="preserve"> </w:t>
      </w:r>
    </w:p>
    <w:p>
      <w:pPr>
        <w:spacing w:line="440" w:lineRule="exact"/>
        <w:ind w:firstLine="2240" w:firstLineChars="800"/>
        <w:rPr>
          <w:rFonts w:hint="eastAsia" w:ascii="仿宋" w:hAnsi="仿宋" w:eastAsia="仿宋"/>
          <w:sz w:val="28"/>
          <w:szCs w:val="28"/>
          <w:lang w:val="en-US" w:eastAsia="zh-CN"/>
        </w:rPr>
      </w:pPr>
      <w:r>
        <w:rPr>
          <w:rFonts w:ascii="仿宋" w:hAnsi="仿宋" w:eastAsia="仿宋"/>
          <w:sz w:val="28"/>
          <w:szCs w:val="28"/>
        </w:rPr>
        <w:t>电</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lang w:val="en-US" w:eastAsia="zh-CN"/>
        </w:rPr>
        <w:t xml:space="preserve">  </w:t>
      </w:r>
      <w:r>
        <w:rPr>
          <w:rFonts w:ascii="仿宋" w:hAnsi="仿宋" w:eastAsia="仿宋"/>
          <w:sz w:val="28"/>
          <w:szCs w:val="28"/>
        </w:rPr>
        <w:t>话：</w:t>
      </w:r>
      <w:r>
        <w:rPr>
          <w:rFonts w:hint="eastAsia" w:ascii="仿宋" w:hAnsi="仿宋" w:eastAsia="仿宋"/>
          <w:sz w:val="28"/>
          <w:szCs w:val="28"/>
        </w:rPr>
        <w:t>0752-</w:t>
      </w:r>
      <w:r>
        <w:rPr>
          <w:rFonts w:hint="eastAsia" w:ascii="仿宋" w:hAnsi="仿宋" w:eastAsia="仿宋"/>
          <w:sz w:val="28"/>
          <w:szCs w:val="28"/>
          <w:lang w:val="en-US" w:eastAsia="zh-CN"/>
        </w:rPr>
        <w:t>2189992</w:t>
      </w:r>
    </w:p>
    <w:p>
      <w:pPr>
        <w:spacing w:line="440" w:lineRule="exact"/>
        <w:ind w:firstLine="2240" w:firstLineChars="800"/>
        <w:rPr>
          <w:rFonts w:hint="default" w:ascii="仿宋" w:hAnsi="仿宋" w:eastAsia="仿宋"/>
          <w:sz w:val="28"/>
          <w:szCs w:val="28"/>
          <w:lang w:val="en-US" w:eastAsia="zh-CN"/>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广东省惠州市</w:t>
      </w:r>
      <w:r>
        <w:rPr>
          <w:rFonts w:hint="eastAsia" w:ascii="仿宋" w:hAnsi="仿宋" w:eastAsia="仿宋"/>
          <w:sz w:val="28"/>
          <w:szCs w:val="28"/>
          <w:lang w:eastAsia="zh-CN"/>
        </w:rPr>
        <w:t>东江新城东升一路</w:t>
      </w:r>
    </w:p>
    <w:p>
      <w:pPr>
        <w:pStyle w:val="2"/>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     期：</w:t>
      </w:r>
      <w:r>
        <w:rPr>
          <w:rFonts w:ascii="仿宋" w:hAnsi="仿宋" w:eastAsia="仿宋"/>
          <w:sz w:val="28"/>
          <w:szCs w:val="28"/>
        </w:rPr>
        <w:t>20</w:t>
      </w:r>
      <w:r>
        <w:rPr>
          <w:rFonts w:hint="eastAsia" w:ascii="仿宋" w:hAnsi="仿宋" w:eastAsia="仿宋"/>
          <w:sz w:val="28"/>
          <w:szCs w:val="28"/>
          <w:lang w:val="en-US" w:eastAsia="zh-CN"/>
        </w:rPr>
        <w:t>23年10月</w:t>
      </w:r>
    </w:p>
    <w:p>
      <w:pPr>
        <w:rPr>
          <w:rFonts w:hint="eastAsia" w:ascii="仿宋" w:hAnsi="仿宋" w:eastAsia="仿宋"/>
          <w:sz w:val="32"/>
          <w:szCs w:val="32"/>
        </w:rPr>
        <w:sectPr>
          <w:footerReference r:id="rId3" w:type="default"/>
          <w:pgSz w:w="11906" w:h="16838"/>
          <w:pgMar w:top="1803" w:right="1440" w:bottom="1803" w:left="1440" w:header="851" w:footer="992" w:gutter="0"/>
          <w:cols w:space="425" w:num="1"/>
          <w:docGrid w:type="lines" w:linePitch="312" w:charSpace="0"/>
        </w:sectPr>
      </w:pPr>
      <w:r>
        <w:rPr>
          <w:rFonts w:hint="eastAsia" w:ascii="仿宋" w:hAnsi="仿宋" w:eastAsia="仿宋"/>
          <w:sz w:val="28"/>
          <w:szCs w:val="28"/>
          <w:lang w:val="en-US" w:eastAsia="zh-CN"/>
        </w:rPr>
        <w:br w:type="page"/>
      </w:r>
    </w:p>
    <w:p>
      <w:pPr>
        <w:rPr>
          <w:rFonts w:hint="eastAsia" w:ascii="仿宋" w:hAnsi="仿宋" w:eastAsia="仿宋"/>
          <w:sz w:val="32"/>
          <w:szCs w:val="32"/>
        </w:rPr>
      </w:pPr>
      <w:r>
        <w:rPr>
          <w:rFonts w:hint="eastAsia" w:ascii="仿宋" w:hAnsi="仿宋" w:eastAsia="仿宋"/>
          <w:sz w:val="32"/>
          <w:szCs w:val="32"/>
          <w:lang w:val="en-US" w:eastAsia="zh-CN"/>
        </w:rPr>
        <w:t>附</w:t>
      </w:r>
      <w:r>
        <w:rPr>
          <w:rFonts w:hint="eastAsia" w:ascii="仿宋" w:hAnsi="仿宋" w:eastAsia="仿宋"/>
          <w:sz w:val="32"/>
          <w:szCs w:val="32"/>
        </w:rPr>
        <w:t>件：</w:t>
      </w:r>
    </w:p>
    <w:p>
      <w:pPr>
        <w:jc w:val="center"/>
        <w:rPr>
          <w:rFonts w:ascii="黑体" w:hAnsi="黑体" w:eastAsia="黑体"/>
          <w:sz w:val="44"/>
          <w:szCs w:val="44"/>
        </w:rPr>
      </w:pPr>
      <w:r>
        <w:rPr>
          <w:rFonts w:hint="eastAsia" w:ascii="黑体" w:hAnsi="黑体" w:eastAsia="黑体"/>
          <w:sz w:val="44"/>
          <w:szCs w:val="44"/>
        </w:rPr>
        <w:t>报 价 函</w:t>
      </w:r>
    </w:p>
    <w:p>
      <w:pPr>
        <w:spacing w:line="360" w:lineRule="exact"/>
        <w:rPr>
          <w:rFonts w:hint="eastAsia" w:ascii="仿宋" w:hAnsi="仿宋" w:eastAsia="仿宋"/>
          <w:sz w:val="28"/>
          <w:szCs w:val="28"/>
        </w:rPr>
      </w:pPr>
      <w:r>
        <w:rPr>
          <w:rFonts w:hint="eastAsia" w:ascii="仿宋" w:hAnsi="仿宋" w:eastAsia="仿宋"/>
          <w:sz w:val="28"/>
          <w:szCs w:val="28"/>
        </w:rPr>
        <w:t>惠州市</w:t>
      </w:r>
      <w:r>
        <w:rPr>
          <w:rFonts w:hint="eastAsia" w:ascii="仿宋" w:hAnsi="仿宋" w:eastAsia="仿宋"/>
          <w:sz w:val="28"/>
          <w:szCs w:val="28"/>
          <w:lang w:eastAsia="zh-CN"/>
        </w:rPr>
        <w:t>中医</w:t>
      </w:r>
      <w:r>
        <w:rPr>
          <w:rFonts w:hint="eastAsia" w:ascii="仿宋" w:hAnsi="仿宋" w:eastAsia="仿宋"/>
          <w:sz w:val="28"/>
          <w:szCs w:val="28"/>
        </w:rPr>
        <w:t>医院：</w:t>
      </w:r>
    </w:p>
    <w:p>
      <w:pPr>
        <w:ind w:firstLine="560" w:firstLineChars="200"/>
        <w:jc w:val="both"/>
        <w:rPr>
          <w:rFonts w:hint="eastAsia" w:ascii="仿宋" w:hAnsi="仿宋" w:eastAsia="仿宋"/>
          <w:sz w:val="28"/>
          <w:szCs w:val="28"/>
        </w:rPr>
      </w:pPr>
      <w:r>
        <w:rPr>
          <w:rFonts w:hint="eastAsia" w:ascii="仿宋" w:hAnsi="仿宋" w:eastAsia="仿宋"/>
          <w:sz w:val="28"/>
          <w:szCs w:val="28"/>
        </w:rPr>
        <w:t>贵院官网发布物业管理服务项目</w:t>
      </w:r>
      <w:r>
        <w:rPr>
          <w:rFonts w:ascii="仿宋" w:hAnsi="仿宋" w:eastAsia="仿宋"/>
          <w:sz w:val="28"/>
          <w:szCs w:val="28"/>
        </w:rPr>
        <w:t>询价</w:t>
      </w:r>
      <w:r>
        <w:rPr>
          <w:rFonts w:hint="eastAsia" w:ascii="仿宋" w:hAnsi="仿宋" w:eastAsia="仿宋"/>
          <w:sz w:val="28"/>
          <w:szCs w:val="28"/>
        </w:rPr>
        <w:t>公告，我司经初步评估，我司的经营范围符合国家相关法律法规，及服务能力可满足贵院需求，现就贵院需求予以报价如下表：</w:t>
      </w: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tbl>
      <w:tblPr>
        <w:tblStyle w:val="35"/>
        <w:tblW w:w="15660" w:type="dxa"/>
        <w:tblInd w:w="91" w:type="dxa"/>
        <w:tblLayout w:type="fixed"/>
        <w:tblCellMar>
          <w:top w:w="0" w:type="dxa"/>
          <w:left w:w="108" w:type="dxa"/>
          <w:bottom w:w="0" w:type="dxa"/>
          <w:right w:w="108" w:type="dxa"/>
        </w:tblCellMar>
      </w:tblPr>
      <w:tblGrid>
        <w:gridCol w:w="2159"/>
        <w:gridCol w:w="3435"/>
        <w:gridCol w:w="1485"/>
        <w:gridCol w:w="3075"/>
        <w:gridCol w:w="2520"/>
        <w:gridCol w:w="2235"/>
        <w:gridCol w:w="751"/>
      </w:tblGrid>
      <w:tr>
        <w:tblPrEx>
          <w:tblCellMar>
            <w:top w:w="0" w:type="dxa"/>
            <w:left w:w="108" w:type="dxa"/>
            <w:bottom w:w="0" w:type="dxa"/>
            <w:right w:w="108" w:type="dxa"/>
          </w:tblCellMar>
        </w:tblPrEx>
        <w:trPr>
          <w:trHeight w:val="780" w:hRule="atLeast"/>
        </w:trPr>
        <w:tc>
          <w:tcPr>
            <w:tcW w:w="15660" w:type="dxa"/>
            <w:gridSpan w:val="7"/>
            <w:tcBorders>
              <w:top w:val="nil"/>
              <w:left w:val="nil"/>
              <w:bottom w:val="single" w:color="auto" w:sz="4" w:space="0"/>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惠州市</w:t>
            </w:r>
            <w:r>
              <w:rPr>
                <w:rFonts w:hint="eastAsia" w:ascii="宋体" w:hAnsi="宋体" w:cs="宋体"/>
                <w:b/>
                <w:bCs/>
                <w:kern w:val="0"/>
                <w:sz w:val="32"/>
                <w:szCs w:val="32"/>
                <w:lang w:eastAsia="zh-CN"/>
              </w:rPr>
              <w:t>中医</w:t>
            </w:r>
            <w:r>
              <w:rPr>
                <w:rFonts w:hint="eastAsia" w:ascii="宋体" w:hAnsi="宋体" w:cs="宋体"/>
                <w:b/>
                <w:bCs/>
                <w:kern w:val="0"/>
                <w:sz w:val="32"/>
                <w:szCs w:val="32"/>
              </w:rPr>
              <w:t>医院物业管理服务项目报价总表</w:t>
            </w:r>
          </w:p>
        </w:tc>
      </w:tr>
      <w:tr>
        <w:tblPrEx>
          <w:tblCellMar>
            <w:top w:w="0" w:type="dxa"/>
            <w:left w:w="108" w:type="dxa"/>
            <w:bottom w:w="0" w:type="dxa"/>
            <w:right w:w="108" w:type="dxa"/>
          </w:tblCellMar>
        </w:tblPrEx>
        <w:trPr>
          <w:gridAfter w:val="1"/>
          <w:wAfter w:w="751" w:type="dxa"/>
          <w:trHeight w:val="612" w:hRule="atLeast"/>
        </w:trPr>
        <w:tc>
          <w:tcPr>
            <w:tcW w:w="2159" w:type="dxa"/>
            <w:vMerge w:val="restart"/>
            <w:tcBorders>
              <w:top w:val="nil"/>
              <w:left w:val="single" w:color="auto" w:sz="4" w:space="0"/>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服务项目</w:t>
            </w:r>
          </w:p>
        </w:tc>
        <w:tc>
          <w:tcPr>
            <w:tcW w:w="3435" w:type="dxa"/>
            <w:vMerge w:val="restart"/>
            <w:tcBorders>
              <w:top w:val="nil"/>
              <w:left w:val="nil"/>
              <w:right w:val="single" w:color="auto" w:sz="4" w:space="0"/>
            </w:tcBorders>
            <w:noWrap/>
            <w:vAlign w:val="center"/>
          </w:tcPr>
          <w:p>
            <w:pPr>
              <w:spacing w:line="400" w:lineRule="exact"/>
              <w:jc w:val="center"/>
              <w:rPr>
                <w:rFonts w:hint="eastAsia" w:ascii="宋体" w:hAnsi="宋体" w:cs="宋体" w:eastAsiaTheme="minorEastAsia"/>
                <w:kern w:val="0"/>
                <w:sz w:val="28"/>
                <w:szCs w:val="28"/>
                <w:lang w:eastAsia="zh-CN"/>
              </w:rPr>
            </w:pPr>
            <w:r>
              <w:rPr>
                <w:rFonts w:hint="eastAsia" w:ascii="宋体" w:hAnsi="宋体" w:cs="宋体"/>
                <w:kern w:val="0"/>
                <w:sz w:val="28"/>
                <w:szCs w:val="28"/>
                <w:lang w:eastAsia="zh-CN"/>
              </w:rPr>
              <w:t>岗位</w:t>
            </w:r>
          </w:p>
        </w:tc>
        <w:tc>
          <w:tcPr>
            <w:tcW w:w="1485" w:type="dxa"/>
            <w:vMerge w:val="restart"/>
            <w:tcBorders>
              <w:top w:val="nil"/>
              <w:left w:val="nil"/>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服务</w:t>
            </w:r>
          </w:p>
          <w:p>
            <w:pPr>
              <w:spacing w:line="400" w:lineRule="exact"/>
              <w:jc w:val="center"/>
              <w:rPr>
                <w:rFonts w:hint="eastAsia" w:ascii="宋体" w:hAnsi="宋体" w:cs="宋体"/>
                <w:kern w:val="0"/>
                <w:sz w:val="28"/>
                <w:szCs w:val="28"/>
              </w:rPr>
            </w:pPr>
            <w:r>
              <w:rPr>
                <w:rFonts w:hint="eastAsia" w:ascii="宋体" w:hAnsi="宋体" w:cs="宋体"/>
                <w:kern w:val="0"/>
                <w:sz w:val="28"/>
                <w:szCs w:val="28"/>
              </w:rPr>
              <w:t>人数</w:t>
            </w:r>
          </w:p>
        </w:tc>
        <w:tc>
          <w:tcPr>
            <w:tcW w:w="7830" w:type="dxa"/>
            <w:gridSpan w:val="3"/>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报价方案</w:t>
            </w:r>
          </w:p>
        </w:tc>
      </w:tr>
      <w:tr>
        <w:tblPrEx>
          <w:tblCellMar>
            <w:top w:w="0" w:type="dxa"/>
            <w:left w:w="108" w:type="dxa"/>
            <w:bottom w:w="0" w:type="dxa"/>
            <w:right w:w="108" w:type="dxa"/>
          </w:tblCellMar>
        </w:tblPrEx>
        <w:trPr>
          <w:gridAfter w:val="1"/>
          <w:wAfter w:w="751" w:type="dxa"/>
          <w:trHeight w:val="1243" w:hRule="atLeast"/>
        </w:trPr>
        <w:tc>
          <w:tcPr>
            <w:tcW w:w="2159" w:type="dxa"/>
            <w:vMerge w:val="continue"/>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3435"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1485"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3075"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人均每月服务费（政策性强制上调部分由中标方包干）</w:t>
            </w:r>
          </w:p>
        </w:tc>
        <w:tc>
          <w:tcPr>
            <w:tcW w:w="252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月度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c>
          <w:tcPr>
            <w:tcW w:w="223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年度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r>
      <w:tr>
        <w:tblPrEx>
          <w:tblCellMar>
            <w:top w:w="0" w:type="dxa"/>
            <w:left w:w="108" w:type="dxa"/>
            <w:bottom w:w="0" w:type="dxa"/>
            <w:right w:w="108" w:type="dxa"/>
          </w:tblCellMar>
        </w:tblPrEx>
        <w:trPr>
          <w:gridAfter w:val="1"/>
          <w:wAfter w:w="751" w:type="dxa"/>
          <w:trHeight w:val="680" w:hRule="exact"/>
        </w:trPr>
        <w:tc>
          <w:tcPr>
            <w:tcW w:w="2159"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lang w:eastAsia="zh-CN"/>
              </w:rPr>
              <w:t>环境保洁、医疗辅助运送（含绿化）服务</w:t>
            </w:r>
          </w:p>
        </w:tc>
        <w:tc>
          <w:tcPr>
            <w:tcW w:w="34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环境保洁</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rPr>
            </w:pPr>
          </w:p>
        </w:tc>
        <w:tc>
          <w:tcPr>
            <w:tcW w:w="30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2159" w:type="dxa"/>
            <w:vMerge w:val="continue"/>
            <w:tcBorders>
              <w:left w:val="single" w:color="auto" w:sz="4" w:space="0"/>
              <w:right w:val="single" w:color="auto" w:sz="4" w:space="0"/>
            </w:tcBorders>
            <w:noWrap/>
            <w:vAlign w:val="center"/>
          </w:tcPr>
          <w:p>
            <w:pPr>
              <w:widowControl/>
              <w:jc w:val="center"/>
              <w:rPr>
                <w:rFonts w:ascii="宋体" w:hAnsi="宋体" w:cs="宋体"/>
                <w:kern w:val="0"/>
                <w:sz w:val="28"/>
                <w:szCs w:val="28"/>
              </w:rPr>
            </w:pPr>
          </w:p>
        </w:tc>
        <w:tc>
          <w:tcPr>
            <w:tcW w:w="34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r>
              <w:rPr>
                <w:rFonts w:hint="eastAsia" w:ascii="宋体" w:hAnsi="宋体" w:cs="宋体"/>
                <w:kern w:val="0"/>
                <w:sz w:val="28"/>
                <w:szCs w:val="28"/>
              </w:rPr>
              <w:t>医疗辅助运送</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30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2159" w:type="dxa"/>
            <w:vMerge w:val="continue"/>
            <w:tcBorders>
              <w:left w:val="single" w:color="auto" w:sz="4" w:space="0"/>
              <w:right w:val="single" w:color="auto" w:sz="4" w:space="0"/>
            </w:tcBorders>
            <w:noWrap/>
            <w:vAlign w:val="center"/>
          </w:tcPr>
          <w:p>
            <w:pPr>
              <w:widowControl/>
              <w:jc w:val="center"/>
              <w:rPr>
                <w:rFonts w:hint="eastAsia" w:ascii="宋体" w:hAnsi="宋体" w:cs="宋体"/>
                <w:kern w:val="0"/>
                <w:sz w:val="28"/>
                <w:szCs w:val="28"/>
              </w:rPr>
            </w:pPr>
          </w:p>
        </w:tc>
        <w:tc>
          <w:tcPr>
            <w:tcW w:w="34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绿化</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3075" w:type="dxa"/>
            <w:tcBorders>
              <w:top w:val="nil"/>
              <w:left w:val="nil"/>
              <w:bottom w:val="single" w:color="auto" w:sz="4" w:space="0"/>
              <w:right w:val="single" w:color="auto" w:sz="4" w:space="0"/>
            </w:tcBorders>
            <w:noWrap/>
            <w:vAlign w:val="center"/>
          </w:tcPr>
          <w:p>
            <w:pPr>
              <w:spacing w:line="360" w:lineRule="auto"/>
              <w:jc w:val="center"/>
              <w:rPr>
                <w:rFonts w:hint="eastAsia" w:ascii="宋体" w:hAnsi="宋体" w:eastAsiaTheme="minorEastAsia" w:cstheme="minorBidi"/>
                <w:color w:val="000000"/>
                <w:kern w:val="2"/>
                <w:sz w:val="24"/>
                <w:szCs w:val="24"/>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2159" w:type="dxa"/>
            <w:vMerge w:val="continue"/>
            <w:tcBorders>
              <w:left w:val="single" w:color="auto" w:sz="4" w:space="0"/>
              <w:right w:val="single" w:color="auto" w:sz="4" w:space="0"/>
            </w:tcBorders>
            <w:noWrap/>
            <w:vAlign w:val="center"/>
          </w:tcPr>
          <w:p>
            <w:pPr>
              <w:widowControl/>
              <w:jc w:val="center"/>
              <w:rPr>
                <w:rFonts w:hint="eastAsia" w:ascii="宋体" w:hAnsi="宋体" w:cs="宋体"/>
                <w:kern w:val="0"/>
                <w:sz w:val="28"/>
                <w:szCs w:val="28"/>
              </w:rPr>
            </w:pPr>
          </w:p>
        </w:tc>
        <w:tc>
          <w:tcPr>
            <w:tcW w:w="34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仓库管理员</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3075" w:type="dxa"/>
            <w:tcBorders>
              <w:top w:val="nil"/>
              <w:left w:val="nil"/>
              <w:bottom w:val="single" w:color="auto" w:sz="4" w:space="0"/>
              <w:right w:val="single" w:color="auto" w:sz="4" w:space="0"/>
            </w:tcBorders>
            <w:noWrap/>
            <w:vAlign w:val="center"/>
          </w:tcPr>
          <w:p>
            <w:pPr>
              <w:spacing w:line="360" w:lineRule="auto"/>
              <w:jc w:val="center"/>
              <w:rPr>
                <w:rFonts w:ascii="宋体" w:hAnsi="宋体" w:eastAsiaTheme="minorEastAsia" w:cstheme="minorBidi"/>
                <w:color w:val="000000"/>
                <w:kern w:val="2"/>
                <w:sz w:val="24"/>
                <w:szCs w:val="24"/>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751" w:type="dxa"/>
          <w:trHeight w:val="680" w:hRule="exact"/>
        </w:trPr>
        <w:tc>
          <w:tcPr>
            <w:tcW w:w="2159" w:type="dxa"/>
            <w:vMerge w:val="continue"/>
            <w:tcBorders>
              <w:left w:val="single" w:color="auto" w:sz="4" w:space="0"/>
              <w:right w:val="single" w:color="auto" w:sz="4" w:space="0"/>
            </w:tcBorders>
            <w:noWrap/>
            <w:vAlign w:val="center"/>
          </w:tcPr>
          <w:p>
            <w:pPr>
              <w:widowControl/>
              <w:jc w:val="center"/>
              <w:rPr>
                <w:rFonts w:hint="eastAsia" w:ascii="宋体" w:hAnsi="宋体" w:cs="宋体"/>
                <w:kern w:val="0"/>
                <w:sz w:val="28"/>
                <w:szCs w:val="28"/>
              </w:rPr>
            </w:pPr>
          </w:p>
        </w:tc>
        <w:tc>
          <w:tcPr>
            <w:tcW w:w="34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8"/>
                <w:szCs w:val="28"/>
                <w:lang w:val="en-US" w:eastAsia="zh-CN"/>
              </w:rPr>
            </w:pPr>
            <w:r>
              <w:rPr>
                <w:rFonts w:hint="eastAsia" w:ascii="宋体" w:hAnsi="宋体" w:cs="宋体"/>
                <w:kern w:val="0"/>
                <w:sz w:val="28"/>
                <w:szCs w:val="28"/>
              </w:rPr>
              <w:t>主管</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30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751" w:type="dxa"/>
          <w:trHeight w:val="680" w:hRule="exact"/>
        </w:trPr>
        <w:tc>
          <w:tcPr>
            <w:tcW w:w="2159"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8"/>
                <w:szCs w:val="28"/>
              </w:rPr>
            </w:pPr>
          </w:p>
        </w:tc>
        <w:tc>
          <w:tcPr>
            <w:tcW w:w="34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8"/>
                <w:szCs w:val="28"/>
                <w:lang w:val="en-US" w:eastAsia="zh-CN"/>
              </w:rPr>
            </w:pPr>
            <w:r>
              <w:rPr>
                <w:rFonts w:hint="eastAsia" w:ascii="宋体" w:hAnsi="宋体" w:cs="宋体"/>
                <w:kern w:val="0"/>
                <w:sz w:val="28"/>
                <w:szCs w:val="28"/>
              </w:rPr>
              <w:t>经理</w:t>
            </w:r>
          </w:p>
        </w:tc>
        <w:tc>
          <w:tcPr>
            <w:tcW w:w="148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30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751" w:type="dxa"/>
          <w:trHeight w:val="680" w:hRule="exact"/>
        </w:trPr>
        <w:tc>
          <w:tcPr>
            <w:tcW w:w="559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合计</w:t>
            </w:r>
          </w:p>
        </w:tc>
        <w:tc>
          <w:tcPr>
            <w:tcW w:w="14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30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0" w:type="dxa"/>
            <w:tcBorders>
              <w:top w:val="nil"/>
              <w:left w:val="nil"/>
              <w:bottom w:val="single" w:color="auto" w:sz="4" w:space="0"/>
              <w:right w:val="single" w:color="auto" w:sz="4" w:space="0"/>
            </w:tcBorders>
            <w:noWrap/>
            <w:vAlign w:val="center"/>
          </w:tcPr>
          <w:p>
            <w:pPr>
              <w:spacing w:line="360" w:lineRule="auto"/>
              <w:jc w:val="center"/>
              <w:rPr>
                <w:rFonts w:ascii="宋体" w:hAnsi="宋体" w:eastAsiaTheme="minorEastAsia" w:cstheme="minorBidi"/>
                <w:color w:val="000000"/>
                <w:kern w:val="2"/>
                <w:sz w:val="24"/>
                <w:szCs w:val="24"/>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spacing w:line="500" w:lineRule="exact"/>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line="500" w:lineRule="exact"/>
        <w:rPr>
          <w:rFonts w:hint="eastAsia" w:ascii="仿宋" w:hAnsi="仿宋" w:eastAsia="仿宋"/>
          <w:sz w:val="28"/>
          <w:szCs w:val="28"/>
        </w:rPr>
      </w:pPr>
    </w:p>
    <w:tbl>
      <w:tblPr>
        <w:tblStyle w:val="35"/>
        <w:tblW w:w="8015" w:type="dxa"/>
        <w:tblInd w:w="93" w:type="dxa"/>
        <w:tblLayout w:type="fixed"/>
        <w:tblCellMar>
          <w:top w:w="0" w:type="dxa"/>
          <w:left w:w="108" w:type="dxa"/>
          <w:bottom w:w="0" w:type="dxa"/>
          <w:right w:w="108" w:type="dxa"/>
        </w:tblCellMar>
      </w:tblPr>
      <w:tblGrid>
        <w:gridCol w:w="1010"/>
        <w:gridCol w:w="2287"/>
        <w:gridCol w:w="2561"/>
        <w:gridCol w:w="1885"/>
        <w:gridCol w:w="272"/>
      </w:tblGrid>
      <w:tr>
        <w:tblPrEx>
          <w:tblCellMar>
            <w:top w:w="0" w:type="dxa"/>
            <w:left w:w="108" w:type="dxa"/>
            <w:bottom w:w="0" w:type="dxa"/>
            <w:right w:w="108" w:type="dxa"/>
          </w:tblCellMar>
        </w:tblPrEx>
        <w:trPr>
          <w:trHeight w:val="397" w:hRule="atLeast"/>
        </w:trPr>
        <w:tc>
          <w:tcPr>
            <w:tcW w:w="774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eastAsia="宋体" w:cs="宋体"/>
                <w:b/>
                <w:kern w:val="0"/>
                <w:sz w:val="22"/>
                <w:szCs w:val="22"/>
              </w:rPr>
              <w:t>环境保洁</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医疗辅助运送服务</w:t>
            </w:r>
            <w:r>
              <w:rPr>
                <w:rFonts w:hint="eastAsia" w:ascii="宋体" w:hAnsi="宋体" w:eastAsia="宋体" w:cs="宋体"/>
                <w:b/>
                <w:kern w:val="0"/>
                <w:sz w:val="22"/>
                <w:szCs w:val="22"/>
                <w:lang w:eastAsia="zh-CN"/>
              </w:rPr>
              <w:t>（含</w:t>
            </w:r>
            <w:r>
              <w:rPr>
                <w:rFonts w:hint="eastAsia" w:ascii="宋体" w:hAnsi="宋体" w:cs="宋体"/>
                <w:b/>
                <w:kern w:val="0"/>
                <w:sz w:val="22"/>
                <w:szCs w:val="22"/>
                <w:lang w:eastAsia="zh-CN"/>
              </w:rPr>
              <w:t>绿化）</w:t>
            </w:r>
            <w:r>
              <w:rPr>
                <w:rFonts w:hint="eastAsia" w:ascii="宋体" w:hAnsi="宋体" w:cs="宋体"/>
                <w:b/>
                <w:kern w:val="0"/>
                <w:sz w:val="22"/>
                <w:szCs w:val="22"/>
              </w:rPr>
              <w:t>人均每月服务费分项明细表</w:t>
            </w:r>
          </w:p>
        </w:tc>
        <w:tc>
          <w:tcPr>
            <w:tcW w:w="27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cs="宋体"/>
                <w:b/>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服务费构成</w:t>
            </w:r>
          </w:p>
        </w:tc>
        <w:tc>
          <w:tcPr>
            <w:tcW w:w="2561" w:type="dxa"/>
            <w:tcBorders>
              <w:top w:val="nil"/>
              <w:left w:val="nil"/>
              <w:bottom w:val="single" w:color="auto" w:sz="4" w:space="0"/>
              <w:right w:val="nil"/>
            </w:tcBorders>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18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说明</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员工基本工资</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员工绩效</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94"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02"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13</w:t>
            </w:r>
          </w:p>
        </w:tc>
        <w:tc>
          <w:tcPr>
            <w:tcW w:w="2287"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w:t>
            </w:r>
          </w:p>
        </w:tc>
        <w:tc>
          <w:tcPr>
            <w:tcW w:w="2561"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1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14</w:t>
            </w:r>
          </w:p>
        </w:tc>
        <w:tc>
          <w:tcPr>
            <w:tcW w:w="2287"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w:t>
            </w:r>
          </w:p>
        </w:tc>
        <w:tc>
          <w:tcPr>
            <w:tcW w:w="2561"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1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652"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15</w:t>
            </w:r>
          </w:p>
        </w:tc>
        <w:tc>
          <w:tcPr>
            <w:tcW w:w="2287"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w:t>
            </w:r>
          </w:p>
        </w:tc>
        <w:tc>
          <w:tcPr>
            <w:tcW w:w="2561"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1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66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16</w:t>
            </w:r>
          </w:p>
        </w:tc>
        <w:tc>
          <w:tcPr>
            <w:tcW w:w="2287"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w:t>
            </w:r>
          </w:p>
        </w:tc>
        <w:tc>
          <w:tcPr>
            <w:tcW w:w="2561"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1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02"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2287"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w:t>
            </w:r>
          </w:p>
        </w:tc>
        <w:tc>
          <w:tcPr>
            <w:tcW w:w="2561"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188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7" w:hRule="atLeast"/>
        </w:trPr>
        <w:tc>
          <w:tcPr>
            <w:tcW w:w="3297"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8"/>
                <w:szCs w:val="28"/>
              </w:rPr>
              <w:t>人均每月服务费</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bl>
    <w:p>
      <w:pPr>
        <w:spacing w:line="500" w:lineRule="exact"/>
        <w:ind w:firstLine="560" w:firstLineChars="200"/>
        <w:rPr>
          <w:rFonts w:hint="eastAsia" w:ascii="仿宋" w:hAnsi="仿宋" w:eastAsia="仿宋"/>
          <w:sz w:val="28"/>
          <w:szCs w:val="28"/>
        </w:rPr>
      </w:pPr>
    </w:p>
    <w:p>
      <w:pPr>
        <w:pStyle w:val="2"/>
        <w:rPr>
          <w:rFonts w:hint="eastAsia"/>
        </w:rPr>
        <w:sectPr>
          <w:footerReference r:id="rId4" w:type="default"/>
          <w:pgSz w:w="16838" w:h="11906" w:orient="landscape"/>
          <w:pgMar w:top="935" w:right="777" w:bottom="777" w:left="720" w:header="851" w:footer="992" w:gutter="0"/>
          <w:cols w:space="425" w:num="1"/>
          <w:docGrid w:type="lines" w:linePitch="312" w:charSpace="0"/>
        </w:sectPr>
      </w:pP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测量岗位安排表：</w:t>
      </w:r>
    </w:p>
    <w:p>
      <w:pPr>
        <w:numPr>
          <w:ilvl w:val="0"/>
          <w:numId w:val="0"/>
        </w:numPr>
        <w:spacing w:line="44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r>
        <w:rPr>
          <w:rFonts w:hint="eastAsia" w:ascii="仿宋" w:hAnsi="仿宋" w:eastAsia="仿宋" w:cs="Times New Roman"/>
          <w:color w:val="000000"/>
          <w:sz w:val="28"/>
          <w:szCs w:val="28"/>
          <w:lang w:val="en-US" w:eastAsia="zh-CN"/>
        </w:rPr>
        <w:t>环境保洁、医疗辅助运送服务（含绿化）项</w:t>
      </w:r>
      <w:r>
        <w:rPr>
          <w:rFonts w:hint="eastAsia" w:ascii="仿宋" w:hAnsi="仿宋" w:eastAsia="仿宋"/>
          <w:color w:val="000000"/>
          <w:sz w:val="28"/>
          <w:szCs w:val="28"/>
          <w:lang w:val="en-US" w:eastAsia="zh-CN"/>
        </w:rPr>
        <w:t>目岗位设置表：</w:t>
      </w:r>
    </w:p>
    <w:tbl>
      <w:tblPr>
        <w:tblStyle w:val="35"/>
        <w:tblW w:w="0" w:type="auto"/>
        <w:tblInd w:w="261" w:type="dxa"/>
        <w:tblLayout w:type="fixed"/>
        <w:tblCellMar>
          <w:top w:w="0" w:type="dxa"/>
          <w:left w:w="108" w:type="dxa"/>
          <w:bottom w:w="0" w:type="dxa"/>
          <w:right w:w="108" w:type="dxa"/>
        </w:tblCellMar>
      </w:tblPr>
      <w:tblGrid>
        <w:gridCol w:w="1080"/>
        <w:gridCol w:w="1080"/>
        <w:gridCol w:w="3360"/>
        <w:gridCol w:w="967"/>
        <w:gridCol w:w="1013"/>
        <w:gridCol w:w="1260"/>
        <w:gridCol w:w="940"/>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33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所在位置</w:t>
            </w:r>
          </w:p>
        </w:tc>
        <w:tc>
          <w:tcPr>
            <w:tcW w:w="9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lang w:eastAsia="zh-CN"/>
              </w:rPr>
              <w:t>每周</w:t>
            </w:r>
            <w:r>
              <w:rPr>
                <w:rFonts w:hint="eastAsia" w:ascii="宋体" w:hAnsi="宋体"/>
                <w:color w:val="000000"/>
                <w:sz w:val="24"/>
              </w:rPr>
              <w:t>工作天数</w:t>
            </w:r>
          </w:p>
        </w:tc>
        <w:tc>
          <w:tcPr>
            <w:tcW w:w="101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lang w:eastAsia="zh-CN"/>
              </w:rPr>
              <w:t>每天</w:t>
            </w:r>
            <w:r>
              <w:rPr>
                <w:rFonts w:hint="eastAsia" w:ascii="宋体" w:hAnsi="宋体"/>
                <w:color w:val="000000"/>
                <w:sz w:val="24"/>
              </w:rPr>
              <w:t>工作小时</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94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备注</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保洁      （</w:t>
            </w:r>
            <w:r>
              <w:rPr>
                <w:rFonts w:hint="eastAsia" w:ascii="宋体" w:hAnsi="宋体"/>
                <w:color w:val="000000"/>
                <w:sz w:val="24"/>
                <w:lang w:eastAsia="zh-CN"/>
              </w:rPr>
              <w:t>东院区</w:t>
            </w:r>
            <w:r>
              <w:rPr>
                <w:rFonts w:hint="eastAsia" w:ascii="宋体" w:hAnsi="宋体"/>
                <w:color w:val="000000"/>
                <w:sz w:val="24"/>
              </w:rPr>
              <w:t>）</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33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保洁     （</w:t>
            </w:r>
            <w:r>
              <w:rPr>
                <w:rFonts w:hint="eastAsia" w:ascii="宋体" w:hAnsi="宋体"/>
                <w:color w:val="000000"/>
                <w:sz w:val="24"/>
                <w:lang w:eastAsia="zh-CN"/>
              </w:rPr>
              <w:t>西院区</w:t>
            </w:r>
            <w:r>
              <w:rPr>
                <w:rFonts w:hint="eastAsia" w:ascii="宋体" w:hAnsi="宋体"/>
                <w:color w:val="000000"/>
                <w:sz w:val="24"/>
              </w:rPr>
              <w:t>）</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453"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 xml:space="preserve">  </w:t>
            </w:r>
            <w:r>
              <w:rPr>
                <w:rFonts w:hint="eastAsia" w:ascii="仿宋" w:hAnsi="仿宋" w:eastAsia="仿宋" w:cs="Times New Roman"/>
                <w:color w:val="000000"/>
                <w:sz w:val="28"/>
                <w:szCs w:val="28"/>
                <w:lang w:val="en-US" w:eastAsia="zh-CN"/>
              </w:rPr>
              <w:t>运送</w:t>
            </w:r>
            <w:r>
              <w:rPr>
                <w:rFonts w:hint="eastAsia" w:ascii="宋体" w:hAnsi="宋体"/>
                <w:color w:val="000000"/>
                <w:sz w:val="24"/>
              </w:rPr>
              <w:t>（</w:t>
            </w:r>
            <w:r>
              <w:rPr>
                <w:rFonts w:hint="eastAsia" w:ascii="宋体" w:hAnsi="宋体"/>
                <w:color w:val="000000"/>
                <w:sz w:val="24"/>
                <w:lang w:eastAsia="zh-CN"/>
              </w:rPr>
              <w:t>东院区</w:t>
            </w:r>
            <w:r>
              <w:rPr>
                <w:rFonts w:hint="eastAsia" w:ascii="宋体" w:hAnsi="宋体"/>
                <w:color w:val="000000"/>
                <w:sz w:val="24"/>
              </w:rPr>
              <w:t>）</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仿宋" w:hAnsi="仿宋" w:eastAsia="仿宋" w:cs="Times New Roman"/>
                <w:color w:val="000000"/>
                <w:sz w:val="28"/>
                <w:szCs w:val="28"/>
                <w:lang w:val="en-US" w:eastAsia="zh-CN"/>
              </w:rPr>
              <w:t>运送</w:t>
            </w:r>
            <w:r>
              <w:rPr>
                <w:rFonts w:hint="eastAsia" w:ascii="宋体" w:hAnsi="宋体"/>
                <w:color w:val="000000"/>
                <w:sz w:val="24"/>
              </w:rPr>
              <w:t>（</w:t>
            </w:r>
            <w:r>
              <w:rPr>
                <w:rFonts w:hint="eastAsia" w:ascii="宋体" w:hAnsi="宋体"/>
                <w:color w:val="000000"/>
                <w:sz w:val="24"/>
                <w:lang w:eastAsia="zh-CN"/>
              </w:rPr>
              <w:t>西院区</w:t>
            </w:r>
            <w:r>
              <w:rPr>
                <w:rFonts w:hint="eastAsia" w:ascii="宋体" w:hAnsi="宋体"/>
                <w:color w:val="000000"/>
                <w:sz w:val="24"/>
              </w:rPr>
              <w:t>）</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绿化</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绿化</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仓库管理员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经理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690" w:hRule="atLeast"/>
        </w:trPr>
        <w:tc>
          <w:tcPr>
            <w:tcW w:w="1080" w:type="dxa"/>
            <w:tcBorders>
              <w:top w:val="nil"/>
              <w:left w:val="single" w:color="auto" w:sz="4" w:space="0"/>
              <w:bottom w:val="nil"/>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1080"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nil"/>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69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33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67"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13"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2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94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2.请对报价总表中各服务项目的人均每月服务费单价构成进行分项说明，并填写服务费分项明细表,同时保证分项价格合计金额与汇总表人均每月服务费金额一致。</w:t>
      </w:r>
    </w:p>
    <w:p>
      <w:pPr>
        <w:spacing w:line="500" w:lineRule="exact"/>
        <w:ind w:firstLine="1260" w:firstLineChars="450"/>
        <w:rPr>
          <w:rFonts w:hint="eastAsia" w:ascii="仿宋" w:hAnsi="仿宋" w:eastAsia="仿宋"/>
          <w:color w:val="000000"/>
          <w:sz w:val="28"/>
          <w:szCs w:val="28"/>
          <w:lang w:val="en-US" w:eastAsia="zh-CN"/>
        </w:rPr>
      </w:pPr>
      <w:r>
        <w:rPr>
          <w:rFonts w:hint="eastAsia" w:ascii="仿宋" w:hAnsi="仿宋" w:eastAsia="仿宋"/>
          <w:sz w:val="28"/>
          <w:szCs w:val="28"/>
        </w:rPr>
        <w:t>3.</w:t>
      </w:r>
      <w:r>
        <w:rPr>
          <w:rFonts w:hint="eastAsia" w:ascii="仿宋" w:hAnsi="仿宋" w:eastAsia="仿宋"/>
          <w:sz w:val="28"/>
          <w:szCs w:val="28"/>
          <w:lang w:eastAsia="zh-CN"/>
        </w:rPr>
        <w:t>请务必填写各</w:t>
      </w:r>
      <w:r>
        <w:rPr>
          <w:rFonts w:hint="eastAsia" w:ascii="仿宋" w:hAnsi="仿宋" w:eastAsia="仿宋"/>
          <w:color w:val="000000"/>
          <w:sz w:val="28"/>
          <w:szCs w:val="28"/>
          <w:lang w:val="en-US" w:eastAsia="zh-CN"/>
        </w:rPr>
        <w:t>项目岗位设置表，表格行数可根据需要自行添加或删除。</w:t>
      </w:r>
    </w:p>
    <w:p>
      <w:pPr>
        <w:spacing w:line="500" w:lineRule="exact"/>
        <w:ind w:firstLine="1260" w:firstLineChars="45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以上报价含税，税费按国家规定的税率计算。</w:t>
      </w: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报价单位（盖章）：</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 xml:space="preserve">人： </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箱：</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电话/传真：</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 xml:space="preserve"> </w:t>
      </w:r>
    </w:p>
    <w:p>
      <w:pPr>
        <w:spacing w:line="700" w:lineRule="exact"/>
        <w:ind w:firstLine="3640" w:firstLineChars="1300"/>
        <w:rPr>
          <w:rFonts w:hint="default" w:ascii="仿宋" w:hAnsi="仿宋" w:eastAsia="仿宋"/>
          <w:color w:val="000000"/>
          <w:sz w:val="28"/>
          <w:szCs w:val="28"/>
          <w:lang w:val="en-US" w:eastAsia="zh-CN"/>
        </w:rPr>
      </w:pPr>
      <w:r>
        <w:rPr>
          <w:rFonts w:hint="eastAsia" w:ascii="仿宋" w:hAnsi="仿宋" w:eastAsia="仿宋"/>
          <w:sz w:val="28"/>
          <w:szCs w:val="28"/>
        </w:rPr>
        <w:t>日     期：</w:t>
      </w:r>
    </w:p>
    <w:sectPr>
      <w:pgSz w:w="11906" w:h="16838"/>
      <w:pgMar w:top="1134" w:right="1701" w:bottom="720" w:left="9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E7AC8B-2E07-4925-B0D9-89D34C3D6E74}"/>
  </w:font>
  <w:font w:name="黑体">
    <w:panose1 w:val="02010609060101010101"/>
    <w:charset w:val="86"/>
    <w:family w:val="auto"/>
    <w:pitch w:val="default"/>
    <w:sig w:usb0="800002BF" w:usb1="38CF7CFA" w:usb2="00000016" w:usb3="00000000" w:csb0="00040001" w:csb1="00000000"/>
    <w:embedRegular r:id="rId2" w:fontKey="{3086286B-D25D-459A-A987-CBAAD8B65D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4F4BFC9B-5B22-482E-B0B9-3C0116D7E2A1}"/>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0EB683B6-043A-48A4-93CC-9040A7D441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9"/>
      </w:rPr>
    </w:pPr>
    <w:r>
      <w:fldChar w:fldCharType="begin"/>
    </w:r>
    <w:r>
      <w:rPr>
        <w:rStyle w:val="39"/>
      </w:rPr>
      <w:instrText xml:space="preserve">PAGE  </w:instrText>
    </w:r>
    <w:r>
      <w:fldChar w:fldCharType="separate"/>
    </w:r>
    <w:r>
      <w:rPr>
        <w:rStyle w:val="39"/>
      </w:rPr>
      <w:t>3</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D2D5A"/>
    <w:multiLevelType w:val="singleLevel"/>
    <w:tmpl w:val="A49D2D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zBjNDdhNjc5MTNlNDliNDY4ZGM2ZDNhZGVjMjIifQ=="/>
  </w:docVars>
  <w:rsids>
    <w:rsidRoot w:val="00964CD2"/>
    <w:rsid w:val="000025A5"/>
    <w:rsid w:val="00006960"/>
    <w:rsid w:val="00010754"/>
    <w:rsid w:val="0002221E"/>
    <w:rsid w:val="00025369"/>
    <w:rsid w:val="00030503"/>
    <w:rsid w:val="000309B4"/>
    <w:rsid w:val="00033491"/>
    <w:rsid w:val="000363B4"/>
    <w:rsid w:val="000407E9"/>
    <w:rsid w:val="000412DE"/>
    <w:rsid w:val="00042F55"/>
    <w:rsid w:val="00061D23"/>
    <w:rsid w:val="00067464"/>
    <w:rsid w:val="000733EB"/>
    <w:rsid w:val="00081F30"/>
    <w:rsid w:val="00083676"/>
    <w:rsid w:val="00084EFE"/>
    <w:rsid w:val="00093D60"/>
    <w:rsid w:val="000940B8"/>
    <w:rsid w:val="0009645C"/>
    <w:rsid w:val="00097412"/>
    <w:rsid w:val="000A00BB"/>
    <w:rsid w:val="000A32F8"/>
    <w:rsid w:val="000B4208"/>
    <w:rsid w:val="000B6668"/>
    <w:rsid w:val="000C6B77"/>
    <w:rsid w:val="000D50A6"/>
    <w:rsid w:val="000E08E2"/>
    <w:rsid w:val="000E259B"/>
    <w:rsid w:val="000E318A"/>
    <w:rsid w:val="000E53B4"/>
    <w:rsid w:val="000F1C79"/>
    <w:rsid w:val="000F7B84"/>
    <w:rsid w:val="0010535C"/>
    <w:rsid w:val="00106EBB"/>
    <w:rsid w:val="00114D49"/>
    <w:rsid w:val="0011529F"/>
    <w:rsid w:val="001174F7"/>
    <w:rsid w:val="00123B2B"/>
    <w:rsid w:val="00130335"/>
    <w:rsid w:val="00134A27"/>
    <w:rsid w:val="00137176"/>
    <w:rsid w:val="001400AE"/>
    <w:rsid w:val="0014278E"/>
    <w:rsid w:val="00142DE7"/>
    <w:rsid w:val="001435F0"/>
    <w:rsid w:val="00152AF1"/>
    <w:rsid w:val="00163A6C"/>
    <w:rsid w:val="00170D3E"/>
    <w:rsid w:val="001724A0"/>
    <w:rsid w:val="001729AC"/>
    <w:rsid w:val="00181143"/>
    <w:rsid w:val="00182380"/>
    <w:rsid w:val="00197444"/>
    <w:rsid w:val="001A21C6"/>
    <w:rsid w:val="001A5D88"/>
    <w:rsid w:val="001A668A"/>
    <w:rsid w:val="001A6F1A"/>
    <w:rsid w:val="001B6A8C"/>
    <w:rsid w:val="001C1CE9"/>
    <w:rsid w:val="001C21BE"/>
    <w:rsid w:val="001C66FD"/>
    <w:rsid w:val="001C6866"/>
    <w:rsid w:val="001D01ED"/>
    <w:rsid w:val="001D19A6"/>
    <w:rsid w:val="001D23F1"/>
    <w:rsid w:val="001D437E"/>
    <w:rsid w:val="001D4916"/>
    <w:rsid w:val="001D4E1F"/>
    <w:rsid w:val="001D691E"/>
    <w:rsid w:val="001E33D5"/>
    <w:rsid w:val="001E45DF"/>
    <w:rsid w:val="001F0299"/>
    <w:rsid w:val="001F322E"/>
    <w:rsid w:val="00203D60"/>
    <w:rsid w:val="00203D61"/>
    <w:rsid w:val="002070A7"/>
    <w:rsid w:val="002158C0"/>
    <w:rsid w:val="002241A8"/>
    <w:rsid w:val="002249A0"/>
    <w:rsid w:val="002354CC"/>
    <w:rsid w:val="002401E0"/>
    <w:rsid w:val="00244638"/>
    <w:rsid w:val="002453FB"/>
    <w:rsid w:val="002478E6"/>
    <w:rsid w:val="002505FF"/>
    <w:rsid w:val="002565D2"/>
    <w:rsid w:val="0025712C"/>
    <w:rsid w:val="0026602D"/>
    <w:rsid w:val="00266CA7"/>
    <w:rsid w:val="0027470D"/>
    <w:rsid w:val="00274F25"/>
    <w:rsid w:val="00277EBB"/>
    <w:rsid w:val="00285182"/>
    <w:rsid w:val="00287BFF"/>
    <w:rsid w:val="00290081"/>
    <w:rsid w:val="002A0ADA"/>
    <w:rsid w:val="002A6471"/>
    <w:rsid w:val="002A7722"/>
    <w:rsid w:val="002A7AD7"/>
    <w:rsid w:val="002B1822"/>
    <w:rsid w:val="002C277C"/>
    <w:rsid w:val="002C7310"/>
    <w:rsid w:val="002D112D"/>
    <w:rsid w:val="002D129C"/>
    <w:rsid w:val="002D5224"/>
    <w:rsid w:val="002F4124"/>
    <w:rsid w:val="002F6902"/>
    <w:rsid w:val="00301D05"/>
    <w:rsid w:val="00305891"/>
    <w:rsid w:val="00305C1E"/>
    <w:rsid w:val="00312FF4"/>
    <w:rsid w:val="00314D30"/>
    <w:rsid w:val="00315162"/>
    <w:rsid w:val="003176B9"/>
    <w:rsid w:val="00324104"/>
    <w:rsid w:val="00342870"/>
    <w:rsid w:val="00351825"/>
    <w:rsid w:val="0035351F"/>
    <w:rsid w:val="003637C8"/>
    <w:rsid w:val="0036405F"/>
    <w:rsid w:val="00365115"/>
    <w:rsid w:val="00365560"/>
    <w:rsid w:val="00370153"/>
    <w:rsid w:val="00370304"/>
    <w:rsid w:val="00375E72"/>
    <w:rsid w:val="00380278"/>
    <w:rsid w:val="00382F37"/>
    <w:rsid w:val="00392D1F"/>
    <w:rsid w:val="003A5893"/>
    <w:rsid w:val="003A6C9F"/>
    <w:rsid w:val="003B39AB"/>
    <w:rsid w:val="003B4C25"/>
    <w:rsid w:val="003B72E6"/>
    <w:rsid w:val="003C097F"/>
    <w:rsid w:val="003C5ADA"/>
    <w:rsid w:val="003D1650"/>
    <w:rsid w:val="003D5244"/>
    <w:rsid w:val="003E38DA"/>
    <w:rsid w:val="003E3DA4"/>
    <w:rsid w:val="003E5617"/>
    <w:rsid w:val="003F0F09"/>
    <w:rsid w:val="003F15E2"/>
    <w:rsid w:val="003F33A2"/>
    <w:rsid w:val="003F38C0"/>
    <w:rsid w:val="003F5402"/>
    <w:rsid w:val="003F6779"/>
    <w:rsid w:val="003F702A"/>
    <w:rsid w:val="0041172C"/>
    <w:rsid w:val="004140AE"/>
    <w:rsid w:val="004144D8"/>
    <w:rsid w:val="00425AB4"/>
    <w:rsid w:val="00431CF9"/>
    <w:rsid w:val="00431EC9"/>
    <w:rsid w:val="00440D9C"/>
    <w:rsid w:val="004432F4"/>
    <w:rsid w:val="00445BE3"/>
    <w:rsid w:val="00446E73"/>
    <w:rsid w:val="00450182"/>
    <w:rsid w:val="00461AAA"/>
    <w:rsid w:val="00462449"/>
    <w:rsid w:val="00467E7E"/>
    <w:rsid w:val="0047150C"/>
    <w:rsid w:val="00472548"/>
    <w:rsid w:val="00477161"/>
    <w:rsid w:val="00483DF8"/>
    <w:rsid w:val="004850AC"/>
    <w:rsid w:val="004877AE"/>
    <w:rsid w:val="004973BD"/>
    <w:rsid w:val="00497694"/>
    <w:rsid w:val="004B0661"/>
    <w:rsid w:val="004B1AC2"/>
    <w:rsid w:val="004C7963"/>
    <w:rsid w:val="004D2BA3"/>
    <w:rsid w:val="004D471B"/>
    <w:rsid w:val="004D6E15"/>
    <w:rsid w:val="004D6EFB"/>
    <w:rsid w:val="004E3594"/>
    <w:rsid w:val="004E60F1"/>
    <w:rsid w:val="004E6AA2"/>
    <w:rsid w:val="004E6AFE"/>
    <w:rsid w:val="0050268C"/>
    <w:rsid w:val="00505A87"/>
    <w:rsid w:val="00505FDF"/>
    <w:rsid w:val="005121A5"/>
    <w:rsid w:val="00514D34"/>
    <w:rsid w:val="00514F38"/>
    <w:rsid w:val="005160F1"/>
    <w:rsid w:val="00516191"/>
    <w:rsid w:val="00525AC7"/>
    <w:rsid w:val="00526136"/>
    <w:rsid w:val="00526277"/>
    <w:rsid w:val="00537790"/>
    <w:rsid w:val="0054368D"/>
    <w:rsid w:val="00545F8C"/>
    <w:rsid w:val="00546722"/>
    <w:rsid w:val="0055036C"/>
    <w:rsid w:val="00551388"/>
    <w:rsid w:val="00552094"/>
    <w:rsid w:val="00557783"/>
    <w:rsid w:val="00557818"/>
    <w:rsid w:val="00561386"/>
    <w:rsid w:val="005625C0"/>
    <w:rsid w:val="00562810"/>
    <w:rsid w:val="005638A3"/>
    <w:rsid w:val="00566E36"/>
    <w:rsid w:val="005708C8"/>
    <w:rsid w:val="0057106D"/>
    <w:rsid w:val="005757BC"/>
    <w:rsid w:val="00575867"/>
    <w:rsid w:val="005900C7"/>
    <w:rsid w:val="005926D5"/>
    <w:rsid w:val="005A1CE6"/>
    <w:rsid w:val="005A6514"/>
    <w:rsid w:val="005B40D2"/>
    <w:rsid w:val="005C0A0A"/>
    <w:rsid w:val="005D14D1"/>
    <w:rsid w:val="005D25CF"/>
    <w:rsid w:val="005D27F5"/>
    <w:rsid w:val="005D70AF"/>
    <w:rsid w:val="005D7612"/>
    <w:rsid w:val="005F2D04"/>
    <w:rsid w:val="005F45F6"/>
    <w:rsid w:val="006036B7"/>
    <w:rsid w:val="00611DE8"/>
    <w:rsid w:val="0062149D"/>
    <w:rsid w:val="00621937"/>
    <w:rsid w:val="00621EDF"/>
    <w:rsid w:val="0062341E"/>
    <w:rsid w:val="00632596"/>
    <w:rsid w:val="00645928"/>
    <w:rsid w:val="00645FDC"/>
    <w:rsid w:val="006475C5"/>
    <w:rsid w:val="00650763"/>
    <w:rsid w:val="00661588"/>
    <w:rsid w:val="006626FC"/>
    <w:rsid w:val="0067245E"/>
    <w:rsid w:val="0068095A"/>
    <w:rsid w:val="00683D06"/>
    <w:rsid w:val="0068479D"/>
    <w:rsid w:val="00693005"/>
    <w:rsid w:val="00694C6C"/>
    <w:rsid w:val="0069636B"/>
    <w:rsid w:val="006A26C8"/>
    <w:rsid w:val="006A59C3"/>
    <w:rsid w:val="006B2209"/>
    <w:rsid w:val="006B575B"/>
    <w:rsid w:val="006B7130"/>
    <w:rsid w:val="006B77C0"/>
    <w:rsid w:val="006C465C"/>
    <w:rsid w:val="006C61F7"/>
    <w:rsid w:val="006C62A2"/>
    <w:rsid w:val="006D53E3"/>
    <w:rsid w:val="006E33B6"/>
    <w:rsid w:val="006F22F0"/>
    <w:rsid w:val="00701860"/>
    <w:rsid w:val="00703276"/>
    <w:rsid w:val="00714159"/>
    <w:rsid w:val="007144BC"/>
    <w:rsid w:val="0071488E"/>
    <w:rsid w:val="00717326"/>
    <w:rsid w:val="007301F1"/>
    <w:rsid w:val="007377C2"/>
    <w:rsid w:val="0073798F"/>
    <w:rsid w:val="00742C62"/>
    <w:rsid w:val="00753122"/>
    <w:rsid w:val="00753810"/>
    <w:rsid w:val="007618A1"/>
    <w:rsid w:val="007634FD"/>
    <w:rsid w:val="00775C3A"/>
    <w:rsid w:val="00777B78"/>
    <w:rsid w:val="00782867"/>
    <w:rsid w:val="007904E1"/>
    <w:rsid w:val="00795180"/>
    <w:rsid w:val="00795417"/>
    <w:rsid w:val="00796160"/>
    <w:rsid w:val="007A16B0"/>
    <w:rsid w:val="007A56E6"/>
    <w:rsid w:val="007A6190"/>
    <w:rsid w:val="007B0028"/>
    <w:rsid w:val="007B35BE"/>
    <w:rsid w:val="007B7AF5"/>
    <w:rsid w:val="007C0122"/>
    <w:rsid w:val="007C06E2"/>
    <w:rsid w:val="007C11A2"/>
    <w:rsid w:val="007C2550"/>
    <w:rsid w:val="007C2AA4"/>
    <w:rsid w:val="007C2B1C"/>
    <w:rsid w:val="007C475C"/>
    <w:rsid w:val="007C598C"/>
    <w:rsid w:val="007C659B"/>
    <w:rsid w:val="007D0DCA"/>
    <w:rsid w:val="007D59FE"/>
    <w:rsid w:val="007D6438"/>
    <w:rsid w:val="007E1A0B"/>
    <w:rsid w:val="007E3AD7"/>
    <w:rsid w:val="007E6A4F"/>
    <w:rsid w:val="007E7FE7"/>
    <w:rsid w:val="007F6C6D"/>
    <w:rsid w:val="00805186"/>
    <w:rsid w:val="00810AAA"/>
    <w:rsid w:val="008124BA"/>
    <w:rsid w:val="00815BE7"/>
    <w:rsid w:val="008172BC"/>
    <w:rsid w:val="0082088D"/>
    <w:rsid w:val="0082201D"/>
    <w:rsid w:val="00826EBD"/>
    <w:rsid w:val="00832B71"/>
    <w:rsid w:val="00833CEF"/>
    <w:rsid w:val="00836475"/>
    <w:rsid w:val="00840809"/>
    <w:rsid w:val="00840E40"/>
    <w:rsid w:val="00841BA6"/>
    <w:rsid w:val="008430B4"/>
    <w:rsid w:val="00843EEF"/>
    <w:rsid w:val="008455C3"/>
    <w:rsid w:val="00856F9D"/>
    <w:rsid w:val="0086002B"/>
    <w:rsid w:val="00863357"/>
    <w:rsid w:val="00863737"/>
    <w:rsid w:val="00865E11"/>
    <w:rsid w:val="00873A4E"/>
    <w:rsid w:val="0087690D"/>
    <w:rsid w:val="00882533"/>
    <w:rsid w:val="0088308B"/>
    <w:rsid w:val="0088441F"/>
    <w:rsid w:val="00886067"/>
    <w:rsid w:val="00892950"/>
    <w:rsid w:val="00894AEA"/>
    <w:rsid w:val="00896214"/>
    <w:rsid w:val="008973B2"/>
    <w:rsid w:val="008A0933"/>
    <w:rsid w:val="008A11AD"/>
    <w:rsid w:val="008A647F"/>
    <w:rsid w:val="008A7E8C"/>
    <w:rsid w:val="008B24EC"/>
    <w:rsid w:val="008B66FD"/>
    <w:rsid w:val="008B7E31"/>
    <w:rsid w:val="008C0307"/>
    <w:rsid w:val="008C53B6"/>
    <w:rsid w:val="008C6102"/>
    <w:rsid w:val="008D054D"/>
    <w:rsid w:val="008D0C97"/>
    <w:rsid w:val="008D3696"/>
    <w:rsid w:val="008D570F"/>
    <w:rsid w:val="008D6179"/>
    <w:rsid w:val="008D72CC"/>
    <w:rsid w:val="008E029A"/>
    <w:rsid w:val="008E2891"/>
    <w:rsid w:val="008F544C"/>
    <w:rsid w:val="008F6DAB"/>
    <w:rsid w:val="009004F5"/>
    <w:rsid w:val="009013C3"/>
    <w:rsid w:val="00903E8A"/>
    <w:rsid w:val="0090416A"/>
    <w:rsid w:val="00905223"/>
    <w:rsid w:val="009057F0"/>
    <w:rsid w:val="00913721"/>
    <w:rsid w:val="00913878"/>
    <w:rsid w:val="009151EF"/>
    <w:rsid w:val="00917651"/>
    <w:rsid w:val="00930FB7"/>
    <w:rsid w:val="0093196E"/>
    <w:rsid w:val="00934DA5"/>
    <w:rsid w:val="00936034"/>
    <w:rsid w:val="00937485"/>
    <w:rsid w:val="00941D65"/>
    <w:rsid w:val="00944BCC"/>
    <w:rsid w:val="00944F18"/>
    <w:rsid w:val="009479A5"/>
    <w:rsid w:val="009567AD"/>
    <w:rsid w:val="00963FAA"/>
    <w:rsid w:val="00964CD2"/>
    <w:rsid w:val="00973704"/>
    <w:rsid w:val="00994305"/>
    <w:rsid w:val="009955AF"/>
    <w:rsid w:val="009955D7"/>
    <w:rsid w:val="009A44A2"/>
    <w:rsid w:val="009B186A"/>
    <w:rsid w:val="009B72E9"/>
    <w:rsid w:val="009C3AE9"/>
    <w:rsid w:val="009C41AC"/>
    <w:rsid w:val="009C7443"/>
    <w:rsid w:val="009D1383"/>
    <w:rsid w:val="009D2843"/>
    <w:rsid w:val="009D349A"/>
    <w:rsid w:val="009D7486"/>
    <w:rsid w:val="009E3BD5"/>
    <w:rsid w:val="009F2C53"/>
    <w:rsid w:val="009F43F6"/>
    <w:rsid w:val="009F6ECC"/>
    <w:rsid w:val="00A009C8"/>
    <w:rsid w:val="00A04777"/>
    <w:rsid w:val="00A061DB"/>
    <w:rsid w:val="00A07652"/>
    <w:rsid w:val="00A17B77"/>
    <w:rsid w:val="00A2118F"/>
    <w:rsid w:val="00A2181D"/>
    <w:rsid w:val="00A34EB4"/>
    <w:rsid w:val="00A460CB"/>
    <w:rsid w:val="00A47293"/>
    <w:rsid w:val="00A53B84"/>
    <w:rsid w:val="00A66B8E"/>
    <w:rsid w:val="00A706EB"/>
    <w:rsid w:val="00A70E11"/>
    <w:rsid w:val="00A737B1"/>
    <w:rsid w:val="00A73D5D"/>
    <w:rsid w:val="00A76E0F"/>
    <w:rsid w:val="00A84F80"/>
    <w:rsid w:val="00A9060C"/>
    <w:rsid w:val="00A91227"/>
    <w:rsid w:val="00A96F63"/>
    <w:rsid w:val="00AA16AE"/>
    <w:rsid w:val="00AA206F"/>
    <w:rsid w:val="00AA60A0"/>
    <w:rsid w:val="00AB3EF1"/>
    <w:rsid w:val="00AB4F25"/>
    <w:rsid w:val="00AB69B1"/>
    <w:rsid w:val="00AC4243"/>
    <w:rsid w:val="00AD3C95"/>
    <w:rsid w:val="00AD4406"/>
    <w:rsid w:val="00AE7474"/>
    <w:rsid w:val="00AF267F"/>
    <w:rsid w:val="00AF4A5D"/>
    <w:rsid w:val="00AF4C12"/>
    <w:rsid w:val="00B0062B"/>
    <w:rsid w:val="00B00F5C"/>
    <w:rsid w:val="00B01CCE"/>
    <w:rsid w:val="00B0637E"/>
    <w:rsid w:val="00B20D67"/>
    <w:rsid w:val="00B30F27"/>
    <w:rsid w:val="00B31AE7"/>
    <w:rsid w:val="00B32B29"/>
    <w:rsid w:val="00B347FD"/>
    <w:rsid w:val="00B34A14"/>
    <w:rsid w:val="00B34C8A"/>
    <w:rsid w:val="00B47C9F"/>
    <w:rsid w:val="00B578B1"/>
    <w:rsid w:val="00B61488"/>
    <w:rsid w:val="00B632A4"/>
    <w:rsid w:val="00B6540F"/>
    <w:rsid w:val="00B859E5"/>
    <w:rsid w:val="00B86568"/>
    <w:rsid w:val="00B93CEB"/>
    <w:rsid w:val="00B93FD8"/>
    <w:rsid w:val="00B954F8"/>
    <w:rsid w:val="00B97A3A"/>
    <w:rsid w:val="00BA4E99"/>
    <w:rsid w:val="00BA6E77"/>
    <w:rsid w:val="00BB0DB2"/>
    <w:rsid w:val="00BB105A"/>
    <w:rsid w:val="00BB4A29"/>
    <w:rsid w:val="00BB516A"/>
    <w:rsid w:val="00BC061F"/>
    <w:rsid w:val="00BC11AC"/>
    <w:rsid w:val="00BC3593"/>
    <w:rsid w:val="00BD211F"/>
    <w:rsid w:val="00BD25FA"/>
    <w:rsid w:val="00BD2ABE"/>
    <w:rsid w:val="00BD3BCB"/>
    <w:rsid w:val="00BE19B3"/>
    <w:rsid w:val="00BE24C7"/>
    <w:rsid w:val="00BE5CCC"/>
    <w:rsid w:val="00BE6EF5"/>
    <w:rsid w:val="00C155C0"/>
    <w:rsid w:val="00C3043A"/>
    <w:rsid w:val="00C34307"/>
    <w:rsid w:val="00C349DF"/>
    <w:rsid w:val="00C355DA"/>
    <w:rsid w:val="00C36B95"/>
    <w:rsid w:val="00C37F03"/>
    <w:rsid w:val="00C46B01"/>
    <w:rsid w:val="00C551E1"/>
    <w:rsid w:val="00C5714C"/>
    <w:rsid w:val="00C608A6"/>
    <w:rsid w:val="00C62116"/>
    <w:rsid w:val="00C630DE"/>
    <w:rsid w:val="00C631DC"/>
    <w:rsid w:val="00C63B87"/>
    <w:rsid w:val="00C63F13"/>
    <w:rsid w:val="00C67E86"/>
    <w:rsid w:val="00C71955"/>
    <w:rsid w:val="00C73C08"/>
    <w:rsid w:val="00C74C86"/>
    <w:rsid w:val="00C74F52"/>
    <w:rsid w:val="00C97D94"/>
    <w:rsid w:val="00CC20C2"/>
    <w:rsid w:val="00CD0D2D"/>
    <w:rsid w:val="00CD1067"/>
    <w:rsid w:val="00CD2D17"/>
    <w:rsid w:val="00CE00BC"/>
    <w:rsid w:val="00CE1F8E"/>
    <w:rsid w:val="00CF12AA"/>
    <w:rsid w:val="00CF12F2"/>
    <w:rsid w:val="00CF1587"/>
    <w:rsid w:val="00CF3939"/>
    <w:rsid w:val="00D0039A"/>
    <w:rsid w:val="00D305F6"/>
    <w:rsid w:val="00D31F6F"/>
    <w:rsid w:val="00D35276"/>
    <w:rsid w:val="00D43AA7"/>
    <w:rsid w:val="00D44063"/>
    <w:rsid w:val="00D52119"/>
    <w:rsid w:val="00D547CD"/>
    <w:rsid w:val="00D54AB6"/>
    <w:rsid w:val="00D61DED"/>
    <w:rsid w:val="00D630AA"/>
    <w:rsid w:val="00D7428D"/>
    <w:rsid w:val="00D76184"/>
    <w:rsid w:val="00D84CBF"/>
    <w:rsid w:val="00D85058"/>
    <w:rsid w:val="00D904E1"/>
    <w:rsid w:val="00D90B0B"/>
    <w:rsid w:val="00D91A9F"/>
    <w:rsid w:val="00D96581"/>
    <w:rsid w:val="00D97995"/>
    <w:rsid w:val="00DB26D7"/>
    <w:rsid w:val="00DB67FA"/>
    <w:rsid w:val="00DB71D0"/>
    <w:rsid w:val="00DB780B"/>
    <w:rsid w:val="00DC53C0"/>
    <w:rsid w:val="00DC6500"/>
    <w:rsid w:val="00DD170C"/>
    <w:rsid w:val="00DD4DE6"/>
    <w:rsid w:val="00DD7D26"/>
    <w:rsid w:val="00DE1763"/>
    <w:rsid w:val="00DE60AD"/>
    <w:rsid w:val="00DF3A34"/>
    <w:rsid w:val="00E00F48"/>
    <w:rsid w:val="00E01E7E"/>
    <w:rsid w:val="00E128B4"/>
    <w:rsid w:val="00E16FE4"/>
    <w:rsid w:val="00E23F86"/>
    <w:rsid w:val="00E30C7E"/>
    <w:rsid w:val="00E32346"/>
    <w:rsid w:val="00E32A1E"/>
    <w:rsid w:val="00E407D5"/>
    <w:rsid w:val="00E46B16"/>
    <w:rsid w:val="00E46B78"/>
    <w:rsid w:val="00E531DA"/>
    <w:rsid w:val="00E61684"/>
    <w:rsid w:val="00E70E4B"/>
    <w:rsid w:val="00E72022"/>
    <w:rsid w:val="00E75DB4"/>
    <w:rsid w:val="00E81166"/>
    <w:rsid w:val="00E926BA"/>
    <w:rsid w:val="00E92F71"/>
    <w:rsid w:val="00EA13B6"/>
    <w:rsid w:val="00EA5CD4"/>
    <w:rsid w:val="00EB0CD2"/>
    <w:rsid w:val="00EB31E9"/>
    <w:rsid w:val="00EB43BD"/>
    <w:rsid w:val="00EB49FD"/>
    <w:rsid w:val="00EB7DA4"/>
    <w:rsid w:val="00EC1DA7"/>
    <w:rsid w:val="00EC79BC"/>
    <w:rsid w:val="00EE1A7E"/>
    <w:rsid w:val="00EE2A31"/>
    <w:rsid w:val="00EE2D0F"/>
    <w:rsid w:val="00EE5D4F"/>
    <w:rsid w:val="00EF0E00"/>
    <w:rsid w:val="00EF2D98"/>
    <w:rsid w:val="00EF440C"/>
    <w:rsid w:val="00EF4C4F"/>
    <w:rsid w:val="00EF4D57"/>
    <w:rsid w:val="00F02A92"/>
    <w:rsid w:val="00F11211"/>
    <w:rsid w:val="00F129CB"/>
    <w:rsid w:val="00F12BDB"/>
    <w:rsid w:val="00F21D64"/>
    <w:rsid w:val="00F22876"/>
    <w:rsid w:val="00F232D5"/>
    <w:rsid w:val="00F23310"/>
    <w:rsid w:val="00F41D89"/>
    <w:rsid w:val="00F429E2"/>
    <w:rsid w:val="00F45D2D"/>
    <w:rsid w:val="00F57DC5"/>
    <w:rsid w:val="00F60A19"/>
    <w:rsid w:val="00F60E01"/>
    <w:rsid w:val="00F62EA3"/>
    <w:rsid w:val="00F631F8"/>
    <w:rsid w:val="00F64C3C"/>
    <w:rsid w:val="00F7339F"/>
    <w:rsid w:val="00F76FDE"/>
    <w:rsid w:val="00F776A9"/>
    <w:rsid w:val="00F77EE9"/>
    <w:rsid w:val="00F85FE2"/>
    <w:rsid w:val="00F9174C"/>
    <w:rsid w:val="00F95D59"/>
    <w:rsid w:val="00FA087D"/>
    <w:rsid w:val="00FA4417"/>
    <w:rsid w:val="00FA4464"/>
    <w:rsid w:val="00FA6A7B"/>
    <w:rsid w:val="00FB30D1"/>
    <w:rsid w:val="00FB3C2E"/>
    <w:rsid w:val="00FC33F1"/>
    <w:rsid w:val="00FC62C0"/>
    <w:rsid w:val="00FC787B"/>
    <w:rsid w:val="00FD128F"/>
    <w:rsid w:val="00FD2DCA"/>
    <w:rsid w:val="00FD4D92"/>
    <w:rsid w:val="00FE5EDE"/>
    <w:rsid w:val="00FF2B19"/>
    <w:rsid w:val="04240D29"/>
    <w:rsid w:val="09B171F4"/>
    <w:rsid w:val="0A3C5802"/>
    <w:rsid w:val="0B57521C"/>
    <w:rsid w:val="0D561BD9"/>
    <w:rsid w:val="0DD16812"/>
    <w:rsid w:val="10B776DC"/>
    <w:rsid w:val="14820835"/>
    <w:rsid w:val="14C52316"/>
    <w:rsid w:val="17C41DD1"/>
    <w:rsid w:val="1DA23AB5"/>
    <w:rsid w:val="1E2F4258"/>
    <w:rsid w:val="20D30C1E"/>
    <w:rsid w:val="24F77E05"/>
    <w:rsid w:val="29416426"/>
    <w:rsid w:val="2B285689"/>
    <w:rsid w:val="2F9257C7"/>
    <w:rsid w:val="30102A0D"/>
    <w:rsid w:val="356A7A18"/>
    <w:rsid w:val="38120270"/>
    <w:rsid w:val="3BAB143D"/>
    <w:rsid w:val="3DC97FC7"/>
    <w:rsid w:val="3FA94B93"/>
    <w:rsid w:val="48852E9F"/>
    <w:rsid w:val="4B1918E1"/>
    <w:rsid w:val="4F3662B2"/>
    <w:rsid w:val="52E33AC0"/>
    <w:rsid w:val="52F81B84"/>
    <w:rsid w:val="56F52D2D"/>
    <w:rsid w:val="5997194A"/>
    <w:rsid w:val="5A887333"/>
    <w:rsid w:val="5C39171F"/>
    <w:rsid w:val="5C811A92"/>
    <w:rsid w:val="5D8710DA"/>
    <w:rsid w:val="5FD01870"/>
    <w:rsid w:val="5FFF5F64"/>
    <w:rsid w:val="63F63612"/>
    <w:rsid w:val="64B158EA"/>
    <w:rsid w:val="663739BF"/>
    <w:rsid w:val="670F7227"/>
    <w:rsid w:val="689B2E24"/>
    <w:rsid w:val="6C461773"/>
    <w:rsid w:val="6E8C1058"/>
    <w:rsid w:val="6F8166E3"/>
    <w:rsid w:val="719D7127"/>
    <w:rsid w:val="71EA733B"/>
    <w:rsid w:val="7264067C"/>
    <w:rsid w:val="73271750"/>
    <w:rsid w:val="769E1A40"/>
    <w:rsid w:val="78C500A7"/>
    <w:rsid w:val="79923033"/>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qFormat/>
    <w:uiPriority w:val="0"/>
    <w:pPr>
      <w:keepNext/>
      <w:keepLines/>
      <w:spacing w:before="260" w:after="260" w:line="408"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08" w:lineRule="auto"/>
      <w:outlineLvl w:val="2"/>
    </w:pPr>
    <w:rPr>
      <w:rFonts w:ascii="Times New Roman" w:hAnsi="Times New Roman" w:eastAsia="宋体" w:cs="Times New Roman"/>
      <w:b/>
      <w:sz w:val="32"/>
      <w:szCs w:val="20"/>
    </w:rPr>
  </w:style>
  <w:style w:type="paragraph" w:styleId="6">
    <w:name w:val="heading 4"/>
    <w:basedOn w:val="1"/>
    <w:next w:val="1"/>
    <w:qFormat/>
    <w:uiPriority w:val="0"/>
    <w:pPr>
      <w:keepNext/>
      <w:keepLines/>
      <w:spacing w:before="40" w:after="50" w:line="372" w:lineRule="auto"/>
      <w:outlineLvl w:val="3"/>
    </w:pPr>
    <w:rPr>
      <w:rFonts w:ascii="Arial" w:hAnsi="Arial" w:eastAsia="仿宋_GB2312" w:cs="Times New Roman"/>
      <w:b/>
      <w:sz w:val="24"/>
      <w:szCs w:val="20"/>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toc 7"/>
    <w:basedOn w:val="1"/>
    <w:next w:val="1"/>
    <w:qFormat/>
    <w:uiPriority w:val="0"/>
    <w:pPr>
      <w:ind w:left="1260"/>
      <w:jc w:val="left"/>
    </w:pPr>
    <w:rPr>
      <w:rFonts w:ascii="Calibri" w:hAnsi="Calibri" w:eastAsia="宋体" w:cs="Times New Roman"/>
      <w:sz w:val="18"/>
      <w:szCs w:val="20"/>
    </w:rPr>
  </w:style>
  <w:style w:type="paragraph" w:styleId="8">
    <w:name w:val="caption"/>
    <w:basedOn w:val="1"/>
    <w:next w:val="1"/>
    <w:qFormat/>
    <w:uiPriority w:val="0"/>
    <w:rPr>
      <w:rFonts w:ascii="Arial" w:hAnsi="Arial" w:eastAsia="黑体" w:cs="Times New Roman"/>
      <w:sz w:val="20"/>
      <w:szCs w:val="20"/>
    </w:rPr>
  </w:style>
  <w:style w:type="paragraph" w:styleId="9">
    <w:name w:val="Document Map"/>
    <w:basedOn w:val="1"/>
    <w:qFormat/>
    <w:uiPriority w:val="0"/>
    <w:pPr>
      <w:shd w:val="clear" w:color="auto" w:fill="000080"/>
    </w:pPr>
    <w:rPr>
      <w:rFonts w:ascii="Times New Roman" w:hAnsi="Times New Roman" w:eastAsia="宋体" w:cs="Times New Roman"/>
      <w:szCs w:val="20"/>
    </w:rPr>
  </w:style>
  <w:style w:type="paragraph" w:styleId="10">
    <w:name w:val="annotation text"/>
    <w:basedOn w:val="1"/>
    <w:link w:val="43"/>
    <w:qFormat/>
    <w:uiPriority w:val="0"/>
    <w:pPr>
      <w:jc w:val="left"/>
    </w:pPr>
    <w:rPr>
      <w:rFonts w:ascii="宋体" w:hAnsi="宋体" w:eastAsia="宋体" w:cs="Times New Roman"/>
      <w:szCs w:val="20"/>
    </w:rPr>
  </w:style>
  <w:style w:type="paragraph" w:styleId="11">
    <w:name w:val="Body Text 3"/>
    <w:basedOn w:val="1"/>
    <w:qFormat/>
    <w:uiPriority w:val="0"/>
    <w:pPr>
      <w:spacing w:after="120"/>
    </w:pPr>
    <w:rPr>
      <w:rFonts w:ascii="Times New Roman" w:hAnsi="Times New Roman" w:eastAsia="宋体" w:cs="Times New Roman"/>
      <w:sz w:val="16"/>
      <w:szCs w:val="16"/>
    </w:rPr>
  </w:style>
  <w:style w:type="paragraph" w:styleId="12">
    <w:name w:val="Body Text Indent"/>
    <w:basedOn w:val="1"/>
    <w:qFormat/>
    <w:uiPriority w:val="0"/>
    <w:pPr>
      <w:ind w:firstLine="900"/>
    </w:pPr>
    <w:rPr>
      <w:rFonts w:ascii="Times New Roman" w:hAnsi="Times New Roman" w:eastAsia="宋体" w:cs="Times New Roman"/>
      <w:sz w:val="28"/>
      <w:szCs w:val="20"/>
    </w:rPr>
  </w:style>
  <w:style w:type="paragraph" w:styleId="13">
    <w:name w:val="toc 5"/>
    <w:basedOn w:val="1"/>
    <w:next w:val="1"/>
    <w:qFormat/>
    <w:uiPriority w:val="0"/>
    <w:pPr>
      <w:ind w:left="840"/>
      <w:jc w:val="left"/>
    </w:pPr>
    <w:rPr>
      <w:rFonts w:ascii="Calibri" w:hAnsi="Calibri" w:eastAsia="宋体" w:cs="Times New Roman"/>
      <w:sz w:val="18"/>
      <w:szCs w:val="20"/>
    </w:rPr>
  </w:style>
  <w:style w:type="paragraph" w:styleId="14">
    <w:name w:val="toc 3"/>
    <w:basedOn w:val="1"/>
    <w:next w:val="1"/>
    <w:qFormat/>
    <w:uiPriority w:val="0"/>
    <w:pPr>
      <w:tabs>
        <w:tab w:val="left" w:pos="900"/>
        <w:tab w:val="left" w:pos="1080"/>
      </w:tabs>
      <w:ind w:left="840" w:leftChars="400"/>
    </w:pPr>
    <w:rPr>
      <w:rFonts w:ascii="宋体" w:hAnsi="宋体" w:eastAsia="宋体" w:cs="Times New Roman"/>
      <w:i/>
      <w:szCs w:val="20"/>
    </w:rPr>
  </w:style>
  <w:style w:type="paragraph" w:styleId="15">
    <w:name w:val="Plain Text"/>
    <w:basedOn w:val="1"/>
    <w:qFormat/>
    <w:uiPriority w:val="0"/>
    <w:rPr>
      <w:rFonts w:ascii="宋体" w:hAnsi="Courier New" w:eastAsia="宋体" w:cs="Times New Roman"/>
      <w:szCs w:val="20"/>
    </w:rPr>
  </w:style>
  <w:style w:type="paragraph" w:styleId="16">
    <w:name w:val="toc 8"/>
    <w:basedOn w:val="1"/>
    <w:next w:val="1"/>
    <w:qFormat/>
    <w:uiPriority w:val="0"/>
    <w:pPr>
      <w:ind w:left="1470"/>
      <w:jc w:val="left"/>
    </w:pPr>
    <w:rPr>
      <w:rFonts w:ascii="Calibri" w:hAnsi="Calibri" w:eastAsia="宋体" w:cs="Times New Roman"/>
      <w:sz w:val="18"/>
      <w:szCs w:val="20"/>
    </w:rPr>
  </w:style>
  <w:style w:type="paragraph" w:styleId="17">
    <w:name w:val="Date"/>
    <w:basedOn w:val="1"/>
    <w:next w:val="1"/>
    <w:qFormat/>
    <w:uiPriority w:val="0"/>
    <w:pPr>
      <w:ind w:left="100" w:leftChars="2500"/>
    </w:pPr>
    <w:rPr>
      <w:rFonts w:ascii="Times New Roman" w:hAnsi="Times New Roman" w:eastAsia="宋体" w:cs="Times New Roman"/>
    </w:rPr>
  </w:style>
  <w:style w:type="paragraph" w:styleId="18">
    <w:name w:val="Balloon Text"/>
    <w:basedOn w:val="1"/>
    <w:qFormat/>
    <w:uiPriority w:val="0"/>
    <w:rPr>
      <w:rFonts w:ascii="Times New Roman" w:hAnsi="Times New Roman" w:eastAsia="宋体" w:cs="Times New Roman"/>
      <w:sz w:val="18"/>
      <w:szCs w:val="18"/>
    </w:rPr>
  </w:style>
  <w:style w:type="paragraph" w:styleId="19">
    <w:name w:val="footer"/>
    <w:basedOn w:val="1"/>
    <w:link w:val="44"/>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rFonts w:ascii="Times New Roman" w:hAnsi="Times New Roman" w:eastAsia="宋体" w:cs="Times New Roman"/>
      <w:szCs w:val="20"/>
    </w:rPr>
  </w:style>
  <w:style w:type="paragraph" w:styleId="22">
    <w:name w:val="toc 4"/>
    <w:basedOn w:val="1"/>
    <w:next w:val="1"/>
    <w:qFormat/>
    <w:uiPriority w:val="0"/>
    <w:pPr>
      <w:ind w:left="630"/>
      <w:jc w:val="left"/>
    </w:pPr>
    <w:rPr>
      <w:rFonts w:ascii="Calibri" w:hAnsi="Calibri" w:eastAsia="宋体" w:cs="Times New Roman"/>
      <w:sz w:val="18"/>
      <w:szCs w:val="20"/>
    </w:rPr>
  </w:style>
  <w:style w:type="paragraph" w:styleId="23">
    <w:name w:val="index heading"/>
    <w:basedOn w:val="1"/>
    <w:next w:val="24"/>
    <w:qFormat/>
    <w:uiPriority w:val="0"/>
    <w:rPr>
      <w:rFonts w:ascii="Times New Roman" w:hAnsi="Times New Roman" w:eastAsia="宋体" w:cs="Times New Roman"/>
      <w:szCs w:val="20"/>
    </w:rPr>
  </w:style>
  <w:style w:type="paragraph" w:styleId="24">
    <w:name w:val="index 1"/>
    <w:basedOn w:val="1"/>
    <w:next w:val="1"/>
    <w:semiHidden/>
    <w:qFormat/>
    <w:uiPriority w:val="0"/>
    <w:rPr>
      <w:rFonts w:ascii="Times New Roman" w:hAnsi="Times New Roman" w:eastAsia="宋体" w:cs="Times New Roman"/>
    </w:rPr>
  </w:style>
  <w:style w:type="paragraph" w:styleId="25">
    <w:name w:val="toc 6"/>
    <w:basedOn w:val="1"/>
    <w:next w:val="1"/>
    <w:qFormat/>
    <w:uiPriority w:val="0"/>
    <w:pPr>
      <w:ind w:left="1050"/>
      <w:jc w:val="left"/>
    </w:pPr>
    <w:rPr>
      <w:rFonts w:ascii="Calibri" w:hAnsi="Calibri" w:eastAsia="宋体" w:cs="Times New Roman"/>
      <w:sz w:val="18"/>
      <w:szCs w:val="20"/>
    </w:rPr>
  </w:style>
  <w:style w:type="paragraph" w:styleId="26">
    <w:name w:val="Body Text Indent 3"/>
    <w:basedOn w:val="1"/>
    <w:qFormat/>
    <w:uiPriority w:val="0"/>
    <w:pPr>
      <w:spacing w:line="360" w:lineRule="auto"/>
      <w:ind w:firstLine="420" w:firstLineChars="200"/>
    </w:pPr>
    <w:rPr>
      <w:rFonts w:ascii="Times New Roman" w:hAnsi="Times New Roman" w:eastAsia="宋体" w:cs="Times New Roman"/>
      <w:szCs w:val="20"/>
    </w:rPr>
  </w:style>
  <w:style w:type="paragraph" w:styleId="27">
    <w:name w:val="toc 2"/>
    <w:basedOn w:val="1"/>
    <w:next w:val="1"/>
    <w:qFormat/>
    <w:uiPriority w:val="0"/>
    <w:pPr>
      <w:tabs>
        <w:tab w:val="right" w:leader="dot" w:pos="8302"/>
      </w:tabs>
      <w:jc w:val="left"/>
    </w:pPr>
    <w:rPr>
      <w:rFonts w:ascii="仿宋_GB2312" w:hAnsi="仿宋" w:eastAsia="仿宋_GB2312" w:cs="Times New Roman"/>
      <w:b/>
      <w:smallCaps/>
      <w:szCs w:val="20"/>
    </w:rPr>
  </w:style>
  <w:style w:type="paragraph" w:styleId="28">
    <w:name w:val="toc 9"/>
    <w:basedOn w:val="1"/>
    <w:next w:val="1"/>
    <w:qFormat/>
    <w:uiPriority w:val="0"/>
    <w:pPr>
      <w:ind w:left="1680"/>
      <w:jc w:val="left"/>
    </w:pPr>
    <w:rPr>
      <w:rFonts w:ascii="Calibri" w:hAnsi="Calibri" w:eastAsia="宋体" w:cs="Times New Roman"/>
      <w:sz w:val="18"/>
      <w:szCs w:val="20"/>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0"/>
    </w:rPr>
  </w:style>
  <w:style w:type="paragraph" w:styleId="30">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31">
    <w:name w:val="Title"/>
    <w:basedOn w:val="1"/>
    <w:qFormat/>
    <w:uiPriority w:val="0"/>
    <w:pPr>
      <w:spacing w:before="240" w:after="60"/>
      <w:jc w:val="center"/>
      <w:outlineLvl w:val="0"/>
    </w:pPr>
    <w:rPr>
      <w:rFonts w:ascii="Arial" w:hAnsi="Arial" w:eastAsia="宋体" w:cs="Times New Roman"/>
      <w:b/>
      <w:sz w:val="32"/>
      <w:szCs w:val="20"/>
    </w:rPr>
  </w:style>
  <w:style w:type="paragraph" w:styleId="32">
    <w:name w:val="annotation subject"/>
    <w:basedOn w:val="10"/>
    <w:next w:val="10"/>
    <w:link w:val="45"/>
    <w:qFormat/>
    <w:uiPriority w:val="0"/>
  </w:style>
  <w:style w:type="paragraph" w:styleId="33">
    <w:name w:val="Body Text First Indent"/>
    <w:basedOn w:val="34"/>
    <w:qFormat/>
    <w:uiPriority w:val="0"/>
    <w:pPr>
      <w:spacing w:after="120" w:line="240" w:lineRule="auto"/>
      <w:ind w:firstLine="420" w:firstLineChars="100"/>
    </w:pPr>
  </w:style>
  <w:style w:type="paragraph" w:customStyle="1" w:styleId="34">
    <w:name w:val="Body Text"/>
    <w:basedOn w:val="1"/>
    <w:qFormat/>
    <w:uiPriority w:val="0"/>
    <w:pPr>
      <w:spacing w:line="360" w:lineRule="auto"/>
    </w:pPr>
    <w:rPr>
      <w:rFonts w:ascii="Times New Roman" w:hAnsi="Times New Roman" w:eastAsia="宋体" w:cs="Times New Roman"/>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hint="default" w:ascii="Tahoma" w:hAnsi="Tahoma" w:eastAsia="宋体" w:cs="Tahoma"/>
      <w:b/>
      <w:spacing w:val="10"/>
      <w:sz w:val="24"/>
      <w:lang w:val="en-US" w:eastAsia="zh-CN"/>
    </w:rPr>
  </w:style>
  <w:style w:type="character" w:styleId="39">
    <w:name w:val="page number"/>
    <w:basedOn w:val="37"/>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800080"/>
      <w:u w:val="single"/>
    </w:rPr>
  </w:style>
  <w:style w:type="character" w:styleId="41">
    <w:name w:val="Hyperlink"/>
    <w:qFormat/>
    <w:uiPriority w:val="0"/>
    <w:rPr>
      <w:rFonts w:hint="default" w:ascii="Times New Roman" w:hAnsi="Times New Roman" w:eastAsia="宋体" w:cs="Times New Roman"/>
      <w:color w:val="0000FF"/>
      <w:u w:val="single"/>
    </w:rPr>
  </w:style>
  <w:style w:type="character" w:styleId="42">
    <w:name w:val="annotation reference"/>
    <w:qFormat/>
    <w:uiPriority w:val="0"/>
    <w:rPr>
      <w:rFonts w:hint="default" w:ascii="Times New Roman" w:hAnsi="Times New Roman" w:eastAsia="宋体" w:cs="Times New Roman"/>
      <w:sz w:val="21"/>
    </w:rPr>
  </w:style>
  <w:style w:type="character" w:customStyle="1" w:styleId="43">
    <w:name w:val=" Char Char2"/>
    <w:link w:val="10"/>
    <w:qFormat/>
    <w:uiPriority w:val="0"/>
    <w:rPr>
      <w:rFonts w:ascii="宋体" w:hAnsi="宋体" w:eastAsia="宋体" w:cs="Times New Roman"/>
      <w:szCs w:val="20"/>
    </w:rPr>
  </w:style>
  <w:style w:type="character" w:customStyle="1" w:styleId="44">
    <w:name w:val=" Char Char1"/>
    <w:link w:val="19"/>
    <w:qFormat/>
    <w:uiPriority w:val="0"/>
    <w:rPr>
      <w:rFonts w:ascii="Times New Roman" w:hAnsi="Times New Roman" w:eastAsia="宋体" w:cs="Times New Roman"/>
      <w:sz w:val="18"/>
      <w:szCs w:val="18"/>
    </w:rPr>
  </w:style>
  <w:style w:type="character" w:customStyle="1" w:styleId="45">
    <w:name w:val=" Char Char"/>
    <w:basedOn w:val="43"/>
    <w:link w:val="32"/>
    <w:qFormat/>
    <w:uiPriority w:val="0"/>
  </w:style>
  <w:style w:type="character" w:customStyle="1" w:styleId="46">
    <w:name w:val="Char Char2"/>
    <w:link w:val="47"/>
    <w:qFormat/>
    <w:uiPriority w:val="0"/>
    <w:rPr>
      <w:rFonts w:ascii="宋体" w:hAnsi="宋体" w:eastAsia="宋体" w:cs="Times New Roman"/>
      <w:b/>
      <w:sz w:val="32"/>
      <w:szCs w:val="20"/>
    </w:rPr>
  </w:style>
  <w:style w:type="paragraph" w:customStyle="1" w:styleId="47">
    <w:name w:val="heading 3"/>
    <w:basedOn w:val="1"/>
    <w:next w:val="1"/>
    <w:link w:val="46"/>
    <w:qFormat/>
    <w:uiPriority w:val="0"/>
    <w:pPr>
      <w:keepNext/>
      <w:keepLines/>
      <w:spacing w:before="260" w:after="260" w:line="408" w:lineRule="auto"/>
      <w:outlineLvl w:val="2"/>
    </w:pPr>
    <w:rPr>
      <w:rFonts w:ascii="宋体" w:hAnsi="宋体" w:eastAsia="宋体" w:cs="Times New Roman"/>
      <w:b/>
      <w:sz w:val="32"/>
      <w:szCs w:val="20"/>
    </w:rPr>
  </w:style>
  <w:style w:type="character" w:customStyle="1" w:styleId="48">
    <w:name w:val="普通文字1 Char"/>
    <w:link w:val="49"/>
    <w:qFormat/>
    <w:uiPriority w:val="0"/>
    <w:rPr>
      <w:rFonts w:ascii="宋体" w:hAnsi="Courier New" w:eastAsia="宋体" w:cs="Times New Roman"/>
      <w:szCs w:val="20"/>
    </w:rPr>
  </w:style>
  <w:style w:type="paragraph" w:customStyle="1" w:styleId="49">
    <w:name w:val="Plain Text"/>
    <w:basedOn w:val="1"/>
    <w:link w:val="48"/>
    <w:qFormat/>
    <w:uiPriority w:val="0"/>
    <w:rPr>
      <w:rFonts w:ascii="宋体" w:hAnsi="Courier New" w:eastAsia="宋体" w:cs="Times New Roman"/>
      <w:szCs w:val="20"/>
    </w:rPr>
  </w:style>
  <w:style w:type="character" w:customStyle="1" w:styleId="50">
    <w:name w:val="表正文 Char"/>
    <w:link w:val="51"/>
    <w:qFormat/>
    <w:uiPriority w:val="0"/>
    <w:rPr>
      <w:rFonts w:ascii="宋体" w:hAnsi="宋体" w:eastAsia="宋体" w:cs="Times New Roman"/>
      <w:szCs w:val="20"/>
    </w:rPr>
  </w:style>
  <w:style w:type="paragraph" w:customStyle="1" w:styleId="51">
    <w:name w:val="Normal Indent"/>
    <w:basedOn w:val="1"/>
    <w:link w:val="50"/>
    <w:qFormat/>
    <w:uiPriority w:val="0"/>
    <w:pPr>
      <w:ind w:firstLine="420"/>
    </w:pPr>
    <w:rPr>
      <w:rFonts w:ascii="宋体" w:hAnsi="宋体" w:eastAsia="宋体" w:cs="Times New Roman"/>
      <w:szCs w:val="20"/>
    </w:rPr>
  </w:style>
  <w:style w:type="character" w:customStyle="1" w:styleId="52">
    <w:name w:val="标题 2 Char"/>
    <w:qFormat/>
    <w:uiPriority w:val="0"/>
    <w:rPr>
      <w:rFonts w:hint="default" w:ascii="Arial" w:hAnsi="Arial" w:eastAsia="黑体" w:cs="Arial"/>
      <w:b/>
      <w:kern w:val="2"/>
      <w:sz w:val="32"/>
      <w:lang w:val="en-US" w:eastAsia="zh-CN"/>
    </w:rPr>
  </w:style>
  <w:style w:type="paragraph" w:customStyle="1" w:styleId="53">
    <w:name w:val="普通 (Web)"/>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54">
    <w:name w:val="Char1 Char Char Char"/>
    <w:basedOn w:val="1"/>
    <w:uiPriority w:val="0"/>
    <w:rPr>
      <w:rFonts w:ascii="Times New Roman" w:hAnsi="Times New Roman" w:eastAsia="宋体" w:cs="Times New Roman"/>
      <w:szCs w:val="20"/>
    </w:rPr>
  </w:style>
  <w:style w:type="paragraph" w:customStyle="1" w:styleId="55">
    <w:name w:val="Body Text Indent"/>
    <w:basedOn w:val="1"/>
    <w:qFormat/>
    <w:uiPriority w:val="0"/>
    <w:pPr>
      <w:ind w:firstLine="830" w:firstLineChars="352"/>
    </w:pPr>
    <w:rPr>
      <w:rFonts w:ascii="仿宋_GB2312" w:hAnsi="Times New Roman" w:eastAsia="仿宋_GB2312" w:cs="Times New Roman"/>
      <w:sz w:val="32"/>
      <w:szCs w:val="20"/>
    </w:rPr>
  </w:style>
  <w:style w:type="paragraph" w:customStyle="1" w:styleId="56">
    <w:name w:val="标准正文"/>
    <w:basedOn w:val="1"/>
    <w:qFormat/>
    <w:uiPriority w:val="0"/>
    <w:pPr>
      <w:spacing w:line="360" w:lineRule="auto"/>
      <w:ind w:firstLine="420" w:firstLineChars="200"/>
    </w:pPr>
    <w:rPr>
      <w:rFonts w:ascii="Calibri" w:hAnsi="Calibri" w:eastAsia="宋体" w:cs="Times New Roman"/>
      <w:szCs w:val="22"/>
    </w:rPr>
  </w:style>
  <w:style w:type="paragraph" w:customStyle="1" w:styleId="57">
    <w:name w:val="annotation subject"/>
    <w:basedOn w:val="10"/>
    <w:next w:val="10"/>
    <w:qFormat/>
    <w:uiPriority w:val="0"/>
    <w:rPr>
      <w:b/>
    </w:rPr>
  </w:style>
  <w:style w:type="paragraph" w:customStyle="1" w:styleId="5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szCs w:val="20"/>
    </w:rPr>
  </w:style>
  <w:style w:type="paragraph" w:customStyle="1" w:styleId="59">
    <w:name w:val="Char"/>
    <w:basedOn w:val="1"/>
    <w:qFormat/>
    <w:uiPriority w:val="0"/>
    <w:pPr>
      <w:widowControl/>
      <w:spacing w:after="160" w:line="240" w:lineRule="exact"/>
      <w:jc w:val="left"/>
    </w:pPr>
    <w:rPr>
      <w:rFonts w:ascii="Verdana" w:hAnsi="Verdana" w:eastAsia="宋体" w:cs="Times New Roman"/>
      <w:szCs w:val="20"/>
      <w:lang w:eastAsia="en-US"/>
    </w:rPr>
  </w:style>
  <w:style w:type="paragraph" w:customStyle="1" w:styleId="60">
    <w:name w:val="Normal (Web)"/>
    <w:basedOn w:val="1"/>
    <w:qFormat/>
    <w:uiPriority w:val="0"/>
    <w:pPr>
      <w:widowControl/>
      <w:spacing w:before="100" w:beforeAutospacing="1" w:after="100" w:afterAutospacing="1"/>
      <w:jc w:val="left"/>
    </w:pPr>
    <w:rPr>
      <w:rFonts w:ascii="宋体" w:hAnsi="宋体" w:eastAsia="宋体" w:cs="Times New Roman"/>
      <w:color w:val="000000"/>
      <w:sz w:val="24"/>
      <w:szCs w:val="20"/>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6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customStyle="1" w:styleId="63">
    <w:name w:val="heading 4"/>
    <w:basedOn w:val="1"/>
    <w:next w:val="1"/>
    <w:qFormat/>
    <w:uiPriority w:val="0"/>
    <w:pPr>
      <w:keepNext/>
      <w:keepLines/>
      <w:spacing w:before="280" w:after="290" w:line="372" w:lineRule="auto"/>
      <w:outlineLvl w:val="3"/>
    </w:pPr>
    <w:rPr>
      <w:rFonts w:ascii="Arial" w:hAnsi="Arial" w:eastAsia="黑体" w:cs="Times New Roman"/>
      <w:b/>
      <w:sz w:val="28"/>
      <w:szCs w:val="20"/>
    </w:rPr>
  </w:style>
  <w:style w:type="paragraph" w:customStyle="1" w:styleId="64">
    <w:name w:val="题注5"/>
    <w:basedOn w:val="1"/>
    <w:next w:val="8"/>
    <w:qFormat/>
    <w:uiPriority w:val="0"/>
    <w:pPr>
      <w:jc w:val="center"/>
    </w:pPr>
    <w:rPr>
      <w:rFonts w:ascii="Times New Roman" w:hAnsi="Times New Roman" w:eastAsia="宋体" w:cs="Times New Roman"/>
      <w:b/>
      <w:color w:val="000000"/>
      <w:sz w:val="24"/>
      <w:szCs w:val="20"/>
    </w:rPr>
  </w:style>
  <w:style w:type="paragraph" w:customStyle="1" w:styleId="65">
    <w:name w:val="Char Char Char Char Char Char Char Char1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6">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0"/>
    </w:rPr>
  </w:style>
  <w:style w:type="paragraph" w:customStyle="1" w:styleId="67">
    <w:name w:val="默认段落字体 Para Char"/>
    <w:basedOn w:val="1"/>
    <w:qFormat/>
    <w:uiPriority w:val="0"/>
    <w:rPr>
      <w:rFonts w:ascii="宋体" w:hAnsi="宋体" w:eastAsia="宋体" w:cs="Times New Roman"/>
      <w:b/>
      <w:sz w:val="28"/>
      <w:szCs w:val="20"/>
    </w:rPr>
  </w:style>
  <w:style w:type="paragraph" w:customStyle="1" w:styleId="68">
    <w:name w:val="heading 2"/>
    <w:basedOn w:val="1"/>
    <w:next w:val="1"/>
    <w:qFormat/>
    <w:uiPriority w:val="0"/>
    <w:pPr>
      <w:keepNext/>
      <w:keepLines/>
      <w:spacing w:before="260" w:after="260" w:line="408" w:lineRule="auto"/>
      <w:outlineLvl w:val="1"/>
    </w:pPr>
    <w:rPr>
      <w:rFonts w:ascii="Arial" w:hAnsi="Arial" w:eastAsia="黑体" w:cs="Times New Roman"/>
      <w:b/>
      <w:sz w:val="32"/>
      <w:szCs w:val="20"/>
    </w:rPr>
  </w:style>
  <w:style w:type="paragraph" w:customStyle="1" w:styleId="69">
    <w:name w:val="Char Char"/>
    <w:basedOn w:val="1"/>
    <w:qFormat/>
    <w:uiPriority w:val="0"/>
    <w:rPr>
      <w:rFonts w:ascii="宋体" w:hAnsi="宋体" w:eastAsia="宋体" w:cs="Times New Roman"/>
      <w:b/>
      <w:sz w:val="28"/>
      <w:szCs w:val="20"/>
    </w:rPr>
  </w:style>
  <w:style w:type="paragraph" w:customStyle="1" w:styleId="70">
    <w:name w:val="表格文字"/>
    <w:basedOn w:val="1"/>
    <w:qFormat/>
    <w:uiPriority w:val="0"/>
    <w:pPr>
      <w:spacing w:before="25" w:after="25"/>
      <w:jc w:val="left"/>
    </w:pPr>
    <w:rPr>
      <w:rFonts w:ascii="Times New Roman" w:hAnsi="Times New Roman" w:eastAsia="宋体" w:cs="Times New Roman"/>
      <w:spacing w:val="10"/>
      <w:sz w:val="24"/>
      <w:szCs w:val="20"/>
    </w:rPr>
  </w:style>
  <w:style w:type="paragraph" w:customStyle="1" w:styleId="71">
    <w:name w:val="办公自动化专用标题"/>
    <w:basedOn w:val="31"/>
    <w:qFormat/>
    <w:uiPriority w:val="0"/>
    <w:pPr>
      <w:spacing w:line="560" w:lineRule="atLeast"/>
    </w:pPr>
    <w:rPr>
      <w:rFonts w:ascii="宋体"/>
      <w:sz w:val="44"/>
    </w:rPr>
  </w:style>
  <w:style w:type="paragraph" w:customStyle="1" w:styleId="72">
    <w:name w:val="题注4"/>
    <w:basedOn w:val="1"/>
    <w:next w:val="8"/>
    <w:qFormat/>
    <w:uiPriority w:val="0"/>
    <w:pPr>
      <w:ind w:left="-132" w:leftChars="-64" w:rightChars="-50" w:hanging="2"/>
      <w:jc w:val="center"/>
    </w:pPr>
    <w:rPr>
      <w:rFonts w:ascii="Times New Roman" w:hAnsi="Times New Roman" w:eastAsia="宋体" w:cs="Times New Roman"/>
      <w:b/>
      <w:color w:val="FF0000"/>
      <w:szCs w:val="20"/>
      <w:lang w:val="en-GB"/>
    </w:rPr>
  </w:style>
  <w:style w:type="paragraph" w:customStyle="1" w:styleId="73">
    <w:name w:val="Balloon Text"/>
    <w:basedOn w:val="1"/>
    <w:qFormat/>
    <w:uiPriority w:val="0"/>
    <w:rPr>
      <w:rFonts w:ascii="Times New Roman" w:hAnsi="Times New Roman" w:eastAsia="宋体" w:cs="Times New Roman"/>
      <w:sz w:val="18"/>
      <w:szCs w:val="20"/>
    </w:rPr>
  </w:style>
  <w:style w:type="paragraph" w:customStyle="1" w:styleId="74">
    <w:name w:val="Char2"/>
    <w:basedOn w:val="1"/>
    <w:qFormat/>
    <w:uiPriority w:val="0"/>
    <w:pPr>
      <w:widowControl/>
      <w:spacing w:after="160" w:line="240" w:lineRule="exact"/>
      <w:ind w:firstLine="480" w:firstLineChars="200"/>
      <w:jc w:val="left"/>
    </w:pPr>
    <w:rPr>
      <w:rFonts w:ascii="Verdana" w:hAnsi="Verdana" w:eastAsia="仿宋_GB2312" w:cs="Times New Roman"/>
      <w:b/>
      <w:i/>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5984</Words>
  <Characters>7952</Characters>
  <Lines>0</Lines>
  <Paragraphs>0</Paragraphs>
  <TotalTime>3</TotalTime>
  <ScaleCrop>false</ScaleCrop>
  <LinksUpToDate>false</LinksUpToDate>
  <CharactersWithSpaces>8005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2023-09-14T07:32:00Z</dcterms:created>
  <dc:creator>言子</dc:creator>
  <cp:lastModifiedBy>Administrator</cp:lastModifiedBy>
  <dcterms:modified xsi:type="dcterms:W3CDTF">2023-10-08T10:23:51Z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2037DC4380A84B158552B0192133AE2C_13</vt:lpwstr>
  </property>
</Properties>
</file>