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7CAA">
      <w:pPr>
        <w:pStyle w:val="2"/>
        <w:shd w:val="clear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附件2  </w:t>
      </w:r>
      <w:bookmarkStart w:id="2" w:name="_GoBack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调研相关承诺书和声明函</w:t>
      </w:r>
      <w:bookmarkEnd w:id="2"/>
    </w:p>
    <w:p w14:paraId="7D3AF8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</w:p>
    <w:p w14:paraId="274D629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经营活动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中无重大违法违规声明函</w:t>
      </w:r>
    </w:p>
    <w:p w14:paraId="3DE1A4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98B4E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致惠州市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医院：</w:t>
      </w:r>
    </w:p>
    <w:p w14:paraId="72AEAA6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法定代表人的资格，郑重声明：</w:t>
      </w:r>
    </w:p>
    <w:p w14:paraId="76DA2D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我司在参加医院本项目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的全过程中，被查实我公司提供的资料及上述声明不属实，或提供的相关资料不属实或不满足资格审查要求，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院有权取消我公司的响应资格，且我司将无条件承担由此给本次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调研活动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带来的一切后果，包括经济损失。</w:t>
      </w:r>
    </w:p>
    <w:p w14:paraId="6C806E2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特此声明！</w:t>
      </w:r>
    </w:p>
    <w:p w14:paraId="465692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37194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响应供应商法定代表人（或法定代表人授权代表）签字：</w:t>
      </w:r>
    </w:p>
    <w:p w14:paraId="5CEC46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CFFB5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响应供应商名称（签章）：</w:t>
      </w:r>
    </w:p>
    <w:p w14:paraId="0B3E41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E50C70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8A2AC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 w14:paraId="34F37F2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hr-HR"/>
        </w:rPr>
        <w:t>诚信承诺书</w:t>
      </w:r>
    </w:p>
    <w:p w14:paraId="187D16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6505A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 w14:paraId="0413CB1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 w14:paraId="44F544B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 w14:paraId="6411D87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调研、采购活动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0C77E7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调研、采购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17F7D0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调研、采购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 w14:paraId="0E6608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 w14:paraId="7B833E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 w14:paraId="0B94703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参与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调研、采购过程中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 w14:paraId="3C14537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项目的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；</w:t>
      </w:r>
    </w:p>
    <w:p w14:paraId="1EE15E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 w14:paraId="7FC76B1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 w14:paraId="16FF47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 w14:paraId="68EC57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 w14:paraId="4B2AC7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  <w:sz w:val="28"/>
          <w:szCs w:val="28"/>
        </w:rPr>
      </w:pPr>
    </w:p>
    <w:p w14:paraId="393A1F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 w14:paraId="00B88590">
      <w:pPr>
        <w:shd w:val="clear"/>
        <w:bidi w:val="0"/>
        <w:rPr>
          <w:rFonts w:hint="eastAsia"/>
          <w:sz w:val="28"/>
          <w:szCs w:val="28"/>
        </w:rPr>
      </w:pPr>
    </w:p>
    <w:p w14:paraId="6F812E7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 w14:paraId="1331AA5A">
      <w:pPr>
        <w:shd w:val="clear"/>
        <w:bidi w:val="0"/>
        <w:rPr>
          <w:rFonts w:hint="eastAsia"/>
          <w:sz w:val="28"/>
          <w:szCs w:val="28"/>
        </w:rPr>
      </w:pPr>
    </w:p>
    <w:p w14:paraId="2B8A75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3BA8FB4C">
      <w:pPr>
        <w:shd w:val="clear"/>
        <w:rPr>
          <w:rFonts w:hint="eastAsia" w:ascii="仿宋" w:hAnsi="仿宋" w:eastAsia="仿宋" w:cs="仿宋"/>
          <w:b/>
          <w:sz w:val="28"/>
          <w:szCs w:val="28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 w14:paraId="26595D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关于资格的声明函</w:t>
      </w:r>
      <w:bookmarkEnd w:id="0"/>
      <w:bookmarkEnd w:id="1"/>
    </w:p>
    <w:p w14:paraId="59D301C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</w:p>
    <w:p w14:paraId="013A8E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73521CD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调研项目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 w14:paraId="3CE4B88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 w14:paraId="6B80836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 w14:paraId="52A80D7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 w14:paraId="65DBD34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 w14:paraId="2F35DA6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 w14:paraId="7EB81F5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761975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FBFA3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 w14:paraId="3FB9FFB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68A47B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 w14:paraId="131661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34240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6486D59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廉洁承诺函</w:t>
      </w:r>
    </w:p>
    <w:p w14:paraId="2F107E8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致惠州市中医医院：</w:t>
      </w:r>
    </w:p>
    <w:p w14:paraId="0E7229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为了增强双方依法经营、廉洁从业意识，完善自我约束、自我监督机制，营造守法诚信、廉洁高效的工作环境，防止发生违法违纪行为，保护国家、集体和当事人的合法权益，根据国家有关法律法规和廉洁自律规定，我公司廉洁承诺如下：</w:t>
      </w:r>
    </w:p>
    <w:p w14:paraId="435D875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(一)严格遵守国家关于市场准入、政府采购、招标投标、工程建设、物资采购等市场经济活动的法律法规、政策以及廉洁建设规定。</w:t>
      </w:r>
    </w:p>
    <w:p w14:paraId="52BB798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(二)严格履行合同约定，自觉承担合同义务。</w:t>
      </w:r>
    </w:p>
    <w:p w14:paraId="5652C0F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三)业务活动必须坚持公平、公正、公开和诚实守信的原则(除法律法规另有规定者外)，不得为获取不正当利益，损害国家、集体和对方利益，不违反政府采购、招标投标、工程建设管理、物资采购等方面的规章制度。</w:t>
      </w:r>
    </w:p>
    <w:p w14:paraId="02177C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(四)建立健全自我制约制度，开展廉洁教育，公布举报方式，监督并认真查处违法违纪行为。</w:t>
      </w:r>
    </w:p>
    <w:p w14:paraId="111E07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(五)发现对方在业务活动中有违规、违纪、违法行为的，应及时提醒对方，情节严重的，应向有关纪检部门举报。</w:t>
      </w:r>
    </w:p>
    <w:p w14:paraId="01F5E4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(六)在与院方业务交往过程中，按照有关法律法规和程序开展工作，严格执行国家的有关方针、政策，并遵守以下规定：</w:t>
      </w:r>
    </w:p>
    <w:p w14:paraId="1E6C7B5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1.不准以任何理由为院方和相关单位报销应由对方或个人支付的费用；</w:t>
      </w:r>
    </w:p>
    <w:p w14:paraId="3CAFB0B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2.不准以任何理由向院方负责人及其工作人员赠送回扣、红包、礼金、购物卡、有价证券、贵重物品和好处费、感谢费等;</w:t>
      </w:r>
    </w:p>
    <w:p w14:paraId="5B4A74B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3.不准以任何理由为院方、与院方相关的单位或个人提供高消费宴请及娱乐活动；</w:t>
      </w:r>
    </w:p>
    <w:p w14:paraId="3DBC02E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4.不准以任何理由为院方、与院方相关的单位或个人购置或提供通讯工具、交通工具和高档办公用品；</w:t>
      </w:r>
    </w:p>
    <w:p w14:paraId="5B40E3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5.不准接受或暗示为院方、与院方相关的单位或个人装修住房、婚丧嫁取、配偶子女的工作安排以及境内外旅游等提供方便；</w:t>
      </w:r>
    </w:p>
    <w:p w14:paraId="246ED2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6.不准以谋取非正当利益为目的，擅自与院方工作人员就业务问题进行私下商谈或者达成利益默契；</w:t>
      </w:r>
    </w:p>
    <w:p w14:paraId="35C0BFF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7.发现院方工作人员有违反本廉洁承诺函规定的，应向院方单位举报。</w:t>
      </w:r>
    </w:p>
    <w:p w14:paraId="132D81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特此承诺！</w:t>
      </w:r>
    </w:p>
    <w:p w14:paraId="320734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 w14:paraId="31C52733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承诺单位及承诺人：          </w:t>
      </w:r>
    </w:p>
    <w:p w14:paraId="6117ACC7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（公司公章）            </w:t>
      </w:r>
    </w:p>
    <w:p w14:paraId="2F50E8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年  月  日</w:t>
      </w:r>
    </w:p>
    <w:p w14:paraId="33FE04F9">
      <w:pPr>
        <w:pStyle w:val="2"/>
        <w:shd w:val="clear"/>
        <w:rPr>
          <w:rFonts w:hint="eastAsia"/>
        </w:rPr>
      </w:pPr>
    </w:p>
    <w:p w14:paraId="0D79D2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 w14:paraId="6A6F4A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bidi w:val="0"/>
        <w:spacing w:line="600" w:lineRule="exact"/>
        <w:rPr>
          <w:rFonts w:hint="eastAsia" w:ascii="仿宋" w:hAnsi="仿宋" w:eastAsia="仿宋" w:cs="仿宋"/>
          <w:b/>
          <w:sz w:val="24"/>
          <w:highlight w:val="yellow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 w14:paraId="6FA23F9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u w:val="none"/>
          <w:lang w:eastAsia="zh-CN"/>
        </w:rPr>
      </w:pPr>
    </w:p>
    <w:p w14:paraId="2D966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Segoe MDL2 Asse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MDL2 Asset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54161E1-AFCA-454F-9C58-B84A7E6B4D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D0C121A-601D-4663-ADAC-C559E3FBAC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E0DD3E-1D0D-4291-8143-38538C6BDF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0EF62E2-DC88-4F08-91D7-C902332ED6C2}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224E6388"/>
    <w:rsid w:val="224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2024-08-22T06:52:00Z</dcterms:created>
  <dc:creator>医院办公室</dc:creator>
  <cp:lastModifiedBy>医院办公室</cp:lastModifiedBy>
  <dcterms:modified xsi:type="dcterms:W3CDTF">2024-08-22T06:53:06Z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3C765FD4F17B48348D346985965BD8DC_11</vt:lpwstr>
  </property>
</Properties>
</file>