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C56C1">
      <w:pPr>
        <w:ind w:firstLine="1687" w:firstLineChars="600"/>
        <w:jc w:val="both"/>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惠州市中医医院2025-2026年度工程造价咨询（预结算审核服务）项目报价单</w:t>
      </w:r>
    </w:p>
    <w:tbl>
      <w:tblPr>
        <w:tblStyle w:val="3"/>
        <w:tblpPr w:leftFromText="180" w:rightFromText="180" w:vertAnchor="page" w:horzAnchor="page" w:tblpX="2392" w:tblpY="2448"/>
        <w:tblOverlap w:val="never"/>
        <w:tblW w:w="12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
        <w:gridCol w:w="1325"/>
        <w:gridCol w:w="8175"/>
        <w:gridCol w:w="2160"/>
      </w:tblGrid>
      <w:tr w14:paraId="3FF3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389" w:type="dxa"/>
            <w:vAlign w:val="center"/>
          </w:tcPr>
          <w:p w14:paraId="7E86C0AE">
            <w:pPr>
              <w:jc w:val="center"/>
              <w:rPr>
                <w:rFonts w:hint="default"/>
                <w:sz w:val="22"/>
                <w:szCs w:val="22"/>
                <w:vertAlign w:val="baseline"/>
                <w:lang w:val="en-US" w:eastAsia="zh-CN"/>
              </w:rPr>
            </w:pPr>
            <w:r>
              <w:rPr>
                <w:rFonts w:hint="eastAsia"/>
                <w:sz w:val="22"/>
                <w:szCs w:val="22"/>
                <w:vertAlign w:val="baseline"/>
                <w:lang w:val="en-US" w:eastAsia="zh-CN"/>
              </w:rPr>
              <w:t>序号</w:t>
            </w:r>
          </w:p>
        </w:tc>
        <w:tc>
          <w:tcPr>
            <w:tcW w:w="1325" w:type="dxa"/>
            <w:vAlign w:val="center"/>
          </w:tcPr>
          <w:p w14:paraId="5DC9CEB3">
            <w:pPr>
              <w:jc w:val="center"/>
              <w:rPr>
                <w:rFonts w:hint="eastAsia"/>
                <w:sz w:val="22"/>
                <w:szCs w:val="22"/>
                <w:vertAlign w:val="baseline"/>
                <w:lang w:val="en-US" w:eastAsia="zh-CN"/>
              </w:rPr>
            </w:pPr>
            <w:r>
              <w:rPr>
                <w:rFonts w:hint="eastAsia"/>
                <w:sz w:val="22"/>
                <w:szCs w:val="22"/>
                <w:vertAlign w:val="baseline"/>
                <w:lang w:val="en-US" w:eastAsia="zh-CN"/>
              </w:rPr>
              <w:t>采购项目</w:t>
            </w:r>
          </w:p>
          <w:p w14:paraId="0F2D701E">
            <w:pPr>
              <w:jc w:val="center"/>
              <w:rPr>
                <w:rFonts w:hint="default"/>
                <w:sz w:val="22"/>
                <w:szCs w:val="22"/>
                <w:vertAlign w:val="baseline"/>
                <w:lang w:val="en-US" w:eastAsia="zh-CN"/>
              </w:rPr>
            </w:pPr>
            <w:r>
              <w:rPr>
                <w:rFonts w:hint="eastAsia"/>
                <w:sz w:val="22"/>
                <w:szCs w:val="22"/>
                <w:vertAlign w:val="baseline"/>
                <w:lang w:val="en-US" w:eastAsia="zh-CN"/>
              </w:rPr>
              <w:t>名称</w:t>
            </w:r>
          </w:p>
        </w:tc>
        <w:tc>
          <w:tcPr>
            <w:tcW w:w="8175" w:type="dxa"/>
            <w:vAlign w:val="center"/>
          </w:tcPr>
          <w:p w14:paraId="36F18987">
            <w:pPr>
              <w:jc w:val="center"/>
              <w:rPr>
                <w:rFonts w:hint="default"/>
                <w:sz w:val="22"/>
                <w:szCs w:val="22"/>
                <w:vertAlign w:val="baseline"/>
                <w:lang w:val="en-US" w:eastAsia="zh-CN"/>
              </w:rPr>
            </w:pPr>
            <w:r>
              <w:rPr>
                <w:rFonts w:hint="eastAsia"/>
                <w:sz w:val="22"/>
                <w:szCs w:val="22"/>
                <w:vertAlign w:val="baseline"/>
                <w:lang w:val="en-US" w:eastAsia="zh-CN"/>
              </w:rPr>
              <w:t>采购需求概况</w:t>
            </w:r>
          </w:p>
        </w:tc>
        <w:tc>
          <w:tcPr>
            <w:tcW w:w="2160" w:type="dxa"/>
            <w:vAlign w:val="center"/>
          </w:tcPr>
          <w:p w14:paraId="7FEFF93A">
            <w:pPr>
              <w:jc w:val="center"/>
              <w:rPr>
                <w:rFonts w:hint="eastAsia" w:eastAsiaTheme="minorEastAsia"/>
                <w:sz w:val="22"/>
                <w:szCs w:val="22"/>
                <w:vertAlign w:val="baseline"/>
                <w:lang w:val="en-US" w:eastAsia="zh-CN"/>
              </w:rPr>
            </w:pPr>
            <w:r>
              <w:rPr>
                <w:rFonts w:hint="eastAsia"/>
                <w:sz w:val="22"/>
                <w:szCs w:val="22"/>
                <w:vertAlign w:val="baseline"/>
                <w:lang w:val="en-US" w:eastAsia="zh-CN"/>
              </w:rPr>
              <w:t>下浮率</w:t>
            </w:r>
          </w:p>
        </w:tc>
      </w:tr>
      <w:tr w14:paraId="3B722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89" w:type="dxa"/>
            <w:vMerge w:val="restart"/>
            <w:vAlign w:val="center"/>
          </w:tcPr>
          <w:p w14:paraId="0F7E6553">
            <w:pPr>
              <w:jc w:val="center"/>
              <w:rPr>
                <w:rFonts w:hint="eastAsia"/>
                <w:sz w:val="22"/>
                <w:szCs w:val="22"/>
                <w:vertAlign w:val="baseline"/>
                <w:lang w:val="en-US" w:eastAsia="zh-CN"/>
              </w:rPr>
            </w:pPr>
            <w:r>
              <w:rPr>
                <w:rFonts w:hint="eastAsia"/>
                <w:sz w:val="22"/>
                <w:szCs w:val="22"/>
                <w:vertAlign w:val="baseline"/>
                <w:lang w:val="en-US" w:eastAsia="zh-CN"/>
              </w:rPr>
              <w:t>1</w:t>
            </w:r>
          </w:p>
          <w:p w14:paraId="75590EB2">
            <w:pPr>
              <w:jc w:val="center"/>
              <w:rPr>
                <w:rFonts w:hint="default"/>
                <w:sz w:val="22"/>
                <w:szCs w:val="22"/>
                <w:vertAlign w:val="baseline"/>
                <w:lang w:val="en-US" w:eastAsia="zh-CN"/>
              </w:rPr>
            </w:pPr>
          </w:p>
        </w:tc>
        <w:tc>
          <w:tcPr>
            <w:tcW w:w="1325" w:type="dxa"/>
            <w:vMerge w:val="restart"/>
            <w:vAlign w:val="center"/>
          </w:tcPr>
          <w:p w14:paraId="625847AE">
            <w:pPr>
              <w:jc w:val="both"/>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惠州市中医医院工程造价咨询预算审核服务</w:t>
            </w:r>
          </w:p>
        </w:tc>
        <w:tc>
          <w:tcPr>
            <w:tcW w:w="8175" w:type="dxa"/>
            <w:vAlign w:val="center"/>
          </w:tcPr>
          <w:p w14:paraId="3CBDCEFD">
            <w:pPr>
              <w:jc w:val="left"/>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工程概算500万元（不含500万元）以下的预算审核项目，以审定的预算金额为计价基数，按《惠州市财政局关于调整惠州市市级财政委托工程造价咨询服务费的通知》（惠财审函﹝2018﹞1号）文件下浮后计算，造价咨询费不足500 元的按500 元支付。</w:t>
            </w:r>
          </w:p>
        </w:tc>
        <w:tc>
          <w:tcPr>
            <w:tcW w:w="2160" w:type="dxa"/>
            <w:vAlign w:val="center"/>
          </w:tcPr>
          <w:p w14:paraId="04D42F84">
            <w:pPr>
              <w:jc w:val="center"/>
              <w:rPr>
                <w:rFonts w:hint="default" w:asciiTheme="minorHAnsi" w:hAnsiTheme="minorHAnsi" w:eastAsiaTheme="minorEastAsia" w:cstheme="minorBidi"/>
                <w:kern w:val="2"/>
                <w:sz w:val="22"/>
                <w:szCs w:val="22"/>
                <w:vertAlign w:val="baseline"/>
                <w:lang w:val="en-US" w:eastAsia="zh-CN" w:bidi="ar-SA"/>
              </w:rPr>
            </w:pPr>
          </w:p>
        </w:tc>
      </w:tr>
      <w:tr w14:paraId="68E4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389" w:type="dxa"/>
            <w:vMerge w:val="continue"/>
            <w:vAlign w:val="center"/>
          </w:tcPr>
          <w:p w14:paraId="6F5B80F0">
            <w:pPr>
              <w:jc w:val="center"/>
              <w:rPr>
                <w:rFonts w:hint="default"/>
                <w:sz w:val="22"/>
                <w:szCs w:val="22"/>
                <w:vertAlign w:val="baseline"/>
                <w:lang w:val="en-US" w:eastAsia="zh-CN"/>
              </w:rPr>
            </w:pPr>
          </w:p>
        </w:tc>
        <w:tc>
          <w:tcPr>
            <w:tcW w:w="1325" w:type="dxa"/>
            <w:vMerge w:val="continue"/>
            <w:vAlign w:val="center"/>
          </w:tcPr>
          <w:p w14:paraId="1F804807">
            <w:pPr>
              <w:jc w:val="center"/>
              <w:rPr>
                <w:rFonts w:hint="eastAsia" w:ascii="宋体" w:hAnsi="宋体" w:eastAsia="宋体" w:cs="宋体"/>
                <w:kern w:val="2"/>
                <w:sz w:val="20"/>
                <w:szCs w:val="20"/>
                <w:vertAlign w:val="baseline"/>
                <w:lang w:val="en-US" w:eastAsia="zh-CN" w:bidi="ar-SA"/>
              </w:rPr>
            </w:pPr>
          </w:p>
        </w:tc>
        <w:tc>
          <w:tcPr>
            <w:tcW w:w="8175" w:type="dxa"/>
            <w:vAlign w:val="center"/>
          </w:tcPr>
          <w:p w14:paraId="4E93E5A7">
            <w:pPr>
              <w:jc w:val="left"/>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工程概算500万元（含500万元）以上的预算审核项目，以审定的预算金额为计价基数，按《惠州市财政局关于调整惠州市市级财政委托工程造价咨询服务费的通知》（惠财审函﹝2018﹞1号）文件下浮后计算，造价咨询费不足500 元的按500 元支付。</w:t>
            </w:r>
          </w:p>
        </w:tc>
        <w:tc>
          <w:tcPr>
            <w:tcW w:w="2160" w:type="dxa"/>
            <w:vAlign w:val="center"/>
          </w:tcPr>
          <w:p w14:paraId="17A00ED8">
            <w:pPr>
              <w:jc w:val="center"/>
              <w:rPr>
                <w:rFonts w:hint="default" w:asciiTheme="minorHAnsi" w:hAnsiTheme="minorHAnsi" w:eastAsiaTheme="minorEastAsia" w:cstheme="minorBidi"/>
                <w:kern w:val="2"/>
                <w:sz w:val="22"/>
                <w:szCs w:val="22"/>
                <w:vertAlign w:val="baseline"/>
                <w:lang w:val="en-US" w:eastAsia="zh-CN" w:bidi="ar-SA"/>
              </w:rPr>
            </w:pPr>
          </w:p>
        </w:tc>
      </w:tr>
      <w:tr w14:paraId="14F2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89" w:type="dxa"/>
            <w:vMerge w:val="restart"/>
            <w:vAlign w:val="center"/>
          </w:tcPr>
          <w:p w14:paraId="218BA18B">
            <w:pPr>
              <w:jc w:val="center"/>
              <w:rPr>
                <w:rFonts w:hint="eastAsia"/>
                <w:sz w:val="22"/>
                <w:szCs w:val="22"/>
                <w:vertAlign w:val="baseline"/>
                <w:lang w:val="en-US" w:eastAsia="zh-CN"/>
              </w:rPr>
            </w:pPr>
            <w:r>
              <w:rPr>
                <w:rFonts w:hint="eastAsia"/>
                <w:sz w:val="22"/>
                <w:szCs w:val="22"/>
                <w:vertAlign w:val="baseline"/>
                <w:lang w:val="en-US" w:eastAsia="zh-CN"/>
              </w:rPr>
              <w:t>2</w:t>
            </w:r>
          </w:p>
          <w:p w14:paraId="5E831C3A">
            <w:pPr>
              <w:jc w:val="center"/>
              <w:rPr>
                <w:rFonts w:hint="default"/>
                <w:sz w:val="22"/>
                <w:szCs w:val="22"/>
                <w:vertAlign w:val="baseline"/>
                <w:lang w:val="en-US" w:eastAsia="zh-CN"/>
              </w:rPr>
            </w:pPr>
          </w:p>
        </w:tc>
        <w:tc>
          <w:tcPr>
            <w:tcW w:w="1325" w:type="dxa"/>
            <w:vMerge w:val="restart"/>
            <w:vAlign w:val="center"/>
          </w:tcPr>
          <w:p w14:paraId="2A0ED9DA">
            <w:pPr>
              <w:jc w:val="both"/>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惠州市中医医院工程造价咨询结算审核服务</w:t>
            </w:r>
          </w:p>
        </w:tc>
        <w:tc>
          <w:tcPr>
            <w:tcW w:w="8175" w:type="dxa"/>
            <w:vAlign w:val="center"/>
          </w:tcPr>
          <w:p w14:paraId="3ECDE077">
            <w:pPr>
              <w:jc w:val="left"/>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工程概算500万元（不含500万元）以下的结算审核项目，以送审结算价为计价基数，按《惠州市财政局关于调整惠州市市级财政委托工程造价咨询服务费的通知》（惠财审函﹝2018﹞1号）文件下浮后计算，造价咨询费（含结算效益）不足500元的按500元支付，结算效益付费设封顶数，封顶金额为3000元。</w:t>
            </w:r>
          </w:p>
        </w:tc>
        <w:tc>
          <w:tcPr>
            <w:tcW w:w="2160" w:type="dxa"/>
            <w:vAlign w:val="center"/>
          </w:tcPr>
          <w:p w14:paraId="536B7879">
            <w:pPr>
              <w:jc w:val="center"/>
              <w:rPr>
                <w:rFonts w:hint="eastAsia" w:asciiTheme="minorHAnsi" w:hAnsiTheme="minorHAnsi" w:eastAsiaTheme="minorEastAsia" w:cstheme="minorBidi"/>
                <w:kern w:val="2"/>
                <w:sz w:val="22"/>
                <w:szCs w:val="22"/>
                <w:vertAlign w:val="baseline"/>
                <w:lang w:val="en-US" w:eastAsia="zh-CN" w:bidi="ar-SA"/>
              </w:rPr>
            </w:pPr>
          </w:p>
        </w:tc>
      </w:tr>
      <w:tr w14:paraId="715C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389" w:type="dxa"/>
            <w:vMerge w:val="continue"/>
            <w:vAlign w:val="center"/>
          </w:tcPr>
          <w:p w14:paraId="76244AD5">
            <w:pPr>
              <w:jc w:val="center"/>
              <w:rPr>
                <w:rFonts w:hint="default"/>
                <w:sz w:val="22"/>
                <w:szCs w:val="22"/>
                <w:vertAlign w:val="baseline"/>
                <w:lang w:val="en-US" w:eastAsia="zh-CN"/>
              </w:rPr>
            </w:pPr>
          </w:p>
        </w:tc>
        <w:tc>
          <w:tcPr>
            <w:tcW w:w="1325" w:type="dxa"/>
            <w:vMerge w:val="continue"/>
            <w:vAlign w:val="center"/>
          </w:tcPr>
          <w:p w14:paraId="60B3F7B6">
            <w:pPr>
              <w:jc w:val="center"/>
              <w:rPr>
                <w:rFonts w:hint="eastAsia" w:ascii="宋体" w:hAnsi="宋体" w:eastAsia="宋体" w:cs="宋体"/>
                <w:kern w:val="2"/>
                <w:sz w:val="20"/>
                <w:szCs w:val="20"/>
                <w:vertAlign w:val="baseline"/>
                <w:lang w:val="en-US" w:eastAsia="zh-CN" w:bidi="ar-SA"/>
              </w:rPr>
            </w:pPr>
          </w:p>
        </w:tc>
        <w:tc>
          <w:tcPr>
            <w:tcW w:w="8175" w:type="dxa"/>
            <w:vAlign w:val="center"/>
          </w:tcPr>
          <w:p w14:paraId="602FAA5D">
            <w:pPr>
              <w:jc w:val="left"/>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工程概算500万元以上（含500万元）的结算审核项目，以送审结算价为计价基数，按《惠州市财政局关于调整惠州市市级财政委托工程造价咨询服务费的通知》（惠财审函﹝2018﹞1号）文件下浮后计算，造价咨询费（含结算效益）不足500元的按500元支付，结算效益付费设封顶数，封顶金额为3000元。</w:t>
            </w:r>
          </w:p>
        </w:tc>
        <w:tc>
          <w:tcPr>
            <w:tcW w:w="2160" w:type="dxa"/>
            <w:vAlign w:val="center"/>
          </w:tcPr>
          <w:p w14:paraId="2980AAE5">
            <w:pPr>
              <w:jc w:val="center"/>
              <w:rPr>
                <w:rFonts w:hint="eastAsia" w:asciiTheme="minorHAnsi" w:hAnsiTheme="minorHAnsi" w:eastAsiaTheme="minorEastAsia" w:cstheme="minorBidi"/>
                <w:kern w:val="2"/>
                <w:sz w:val="22"/>
                <w:szCs w:val="22"/>
                <w:vertAlign w:val="baseline"/>
                <w:lang w:val="en-US" w:eastAsia="zh-CN" w:bidi="ar-SA"/>
              </w:rPr>
            </w:pPr>
          </w:p>
        </w:tc>
      </w:tr>
    </w:tbl>
    <w:p w14:paraId="2E7FB66E">
      <w:pPr>
        <w:rPr>
          <w:rFonts w:hint="eastAsia"/>
          <w:lang w:val="en-US" w:eastAsia="zh-CN"/>
        </w:rPr>
      </w:pPr>
      <w:r>
        <w:rPr>
          <w:rFonts w:hint="eastAsia"/>
          <w:lang w:val="en-US" w:eastAsia="zh-CN"/>
        </w:rPr>
        <w:t xml:space="preserve"> </w:t>
      </w:r>
    </w:p>
    <w:p w14:paraId="67B51488">
      <w:pPr>
        <w:rPr>
          <w:rFonts w:hint="default"/>
          <w:lang w:val="en-US" w:eastAsia="zh-CN"/>
        </w:rPr>
      </w:pPr>
    </w:p>
    <w:p w14:paraId="69736CF3">
      <w:pPr>
        <w:rPr>
          <w:rFonts w:hint="eastAsia"/>
          <w:lang w:val="en-US" w:eastAsia="zh-CN"/>
        </w:rPr>
      </w:pPr>
    </w:p>
    <w:p w14:paraId="75B35C93">
      <w:pPr>
        <w:rPr>
          <w:rFonts w:hint="eastAsia"/>
          <w:lang w:val="en-US" w:eastAsia="zh-CN"/>
        </w:rPr>
      </w:pPr>
    </w:p>
    <w:p w14:paraId="0F4536F9">
      <w:pPr>
        <w:rPr>
          <w:rFonts w:hint="eastAsia"/>
          <w:lang w:val="en-US" w:eastAsia="zh-CN"/>
        </w:rPr>
      </w:pPr>
    </w:p>
    <w:p w14:paraId="5E044960">
      <w:pPr>
        <w:rPr>
          <w:rFonts w:hint="eastAsia"/>
          <w:lang w:val="en-US" w:eastAsia="zh-CN"/>
        </w:rPr>
      </w:pPr>
    </w:p>
    <w:p w14:paraId="1A403A6D">
      <w:pPr>
        <w:rPr>
          <w:rFonts w:hint="eastAsia"/>
          <w:lang w:val="en-US" w:eastAsia="zh-CN"/>
        </w:rPr>
      </w:pPr>
    </w:p>
    <w:p w14:paraId="55B6465C">
      <w:pPr>
        <w:rPr>
          <w:rFonts w:hint="eastAsia"/>
          <w:lang w:val="en-US" w:eastAsia="zh-CN"/>
        </w:rPr>
      </w:pPr>
    </w:p>
    <w:p w14:paraId="23F8B89C">
      <w:pPr>
        <w:ind w:firstLine="420" w:firstLineChars="200"/>
        <w:rPr>
          <w:rFonts w:hint="eastAsia"/>
          <w:lang w:val="en-US" w:eastAsia="zh-CN"/>
        </w:rPr>
      </w:pPr>
    </w:p>
    <w:p w14:paraId="6FFDE50C">
      <w:pPr>
        <w:ind w:firstLine="420" w:firstLineChars="200"/>
        <w:rPr>
          <w:rFonts w:hint="eastAsia"/>
          <w:lang w:val="en-US" w:eastAsia="zh-CN"/>
        </w:rPr>
      </w:pPr>
    </w:p>
    <w:p w14:paraId="62B778F8">
      <w:pPr>
        <w:ind w:firstLine="420" w:firstLineChars="200"/>
        <w:rPr>
          <w:rFonts w:hint="eastAsia"/>
          <w:lang w:val="en-US" w:eastAsia="zh-CN"/>
        </w:rPr>
      </w:pPr>
    </w:p>
    <w:p w14:paraId="2952772A">
      <w:pPr>
        <w:ind w:firstLine="420" w:firstLineChars="200"/>
        <w:rPr>
          <w:rFonts w:hint="eastAsia"/>
          <w:lang w:val="en-US" w:eastAsia="zh-CN"/>
        </w:rPr>
      </w:pPr>
    </w:p>
    <w:p w14:paraId="2957DFB6">
      <w:pPr>
        <w:ind w:firstLine="420" w:firstLineChars="200"/>
        <w:rPr>
          <w:rFonts w:hint="eastAsia"/>
          <w:lang w:val="en-US" w:eastAsia="zh-CN"/>
        </w:rPr>
      </w:pPr>
    </w:p>
    <w:p w14:paraId="505D2CCA">
      <w:pPr>
        <w:ind w:firstLine="420" w:firstLineChars="200"/>
        <w:rPr>
          <w:rFonts w:hint="eastAsia"/>
          <w:lang w:val="en-US" w:eastAsia="zh-CN"/>
        </w:rPr>
      </w:pPr>
    </w:p>
    <w:p w14:paraId="626194BE">
      <w:pPr>
        <w:ind w:firstLine="420" w:firstLineChars="200"/>
        <w:rPr>
          <w:rFonts w:hint="eastAsia"/>
          <w:lang w:val="en-US" w:eastAsia="zh-CN"/>
        </w:rPr>
      </w:pPr>
    </w:p>
    <w:p w14:paraId="0D798C0A">
      <w:pPr>
        <w:ind w:firstLine="420" w:firstLineChars="200"/>
        <w:rPr>
          <w:rFonts w:hint="eastAsia"/>
          <w:lang w:val="en-US" w:eastAsia="zh-CN"/>
        </w:rPr>
      </w:pPr>
    </w:p>
    <w:p w14:paraId="4F1387A5">
      <w:pPr>
        <w:ind w:firstLine="420" w:firstLineChars="200"/>
        <w:rPr>
          <w:rFonts w:hint="eastAsia"/>
          <w:lang w:val="en-US" w:eastAsia="zh-CN"/>
        </w:rPr>
      </w:pPr>
    </w:p>
    <w:p w14:paraId="1C3543ED">
      <w:pPr>
        <w:rPr>
          <w:rFonts w:hint="eastAsia"/>
          <w:lang w:val="en-US" w:eastAsia="zh-CN"/>
        </w:rPr>
      </w:pPr>
    </w:p>
    <w:p w14:paraId="697A10C3">
      <w:pPr>
        <w:ind w:firstLine="420" w:firstLineChars="200"/>
        <w:rPr>
          <w:rFonts w:hint="eastAsia"/>
          <w:sz w:val="24"/>
          <w:szCs w:val="24"/>
          <w:lang w:val="en-US" w:eastAsia="zh-CN"/>
        </w:rPr>
      </w:pPr>
      <w:r>
        <w:rPr>
          <w:rFonts w:hint="eastAsia"/>
          <w:lang w:val="en-US" w:eastAsia="zh-CN"/>
        </w:rPr>
        <w:t>（承诺</w:t>
      </w:r>
      <w:r>
        <w:rPr>
          <w:rFonts w:hint="eastAsia"/>
          <w:sz w:val="24"/>
          <w:szCs w:val="24"/>
          <w:lang w:val="en-US" w:eastAsia="zh-CN"/>
        </w:rPr>
        <w:t>：</w:t>
      </w:r>
      <w:r>
        <w:rPr>
          <w:rFonts w:hint="eastAsia"/>
          <w:b/>
          <w:bCs/>
          <w:sz w:val="24"/>
          <w:szCs w:val="24"/>
          <w:lang w:val="en-US" w:eastAsia="zh-CN"/>
        </w:rPr>
        <w:t>我公司500万以上的项目预结算审核的下浮率高于500万以下的下浮率，已进驻广东省网上中介超市。</w:t>
      </w:r>
      <w:r>
        <w:rPr>
          <w:rFonts w:hint="eastAsia"/>
          <w:sz w:val="24"/>
          <w:szCs w:val="24"/>
          <w:lang w:val="en-US" w:eastAsia="zh-CN"/>
        </w:rPr>
        <w:t>）我公司在有效的市场调研时间内以自愿为原则主动向医院提供采购项目的相关信息（如：公司名称及相关资质、价格（下浮率）、服务方案等）。</w:t>
      </w:r>
    </w:p>
    <w:p w14:paraId="7A6707BD">
      <w:pPr>
        <w:ind w:firstLine="480" w:firstLineChars="200"/>
        <w:rPr>
          <w:rFonts w:hint="default"/>
          <w:sz w:val="24"/>
          <w:szCs w:val="24"/>
          <w:lang w:val="en-US" w:eastAsia="zh-CN"/>
        </w:rPr>
      </w:pPr>
      <w:r>
        <w:rPr>
          <w:rFonts w:hint="eastAsia"/>
          <w:sz w:val="24"/>
          <w:szCs w:val="24"/>
          <w:lang w:val="en-US" w:eastAsia="zh-CN"/>
        </w:rPr>
        <w:t>我公司已了解本次公开的市场调研是惠州市中医医院采购工作的初步安排，采购项目具体情况以中介超市的相关采购公告和采购文件为准。</w:t>
      </w:r>
    </w:p>
    <w:p w14:paraId="0D19199F">
      <w:pPr>
        <w:rPr>
          <w:rFonts w:hint="eastAsia"/>
          <w:sz w:val="24"/>
          <w:szCs w:val="24"/>
          <w:lang w:val="en-US" w:eastAsia="zh-CN"/>
        </w:rPr>
      </w:pPr>
      <w:r>
        <w:rPr>
          <w:rFonts w:hint="eastAsia"/>
          <w:sz w:val="22"/>
          <w:szCs w:val="22"/>
          <w:lang w:val="en-US" w:eastAsia="zh-CN"/>
        </w:rPr>
        <w:t xml:space="preserve">    </w:t>
      </w:r>
      <w:bookmarkStart w:id="0" w:name="_GoBack"/>
      <w:bookmarkEnd w:id="0"/>
      <w:r>
        <w:rPr>
          <w:rFonts w:hint="eastAsia"/>
          <w:sz w:val="22"/>
          <w:szCs w:val="22"/>
          <w:lang w:val="en-US" w:eastAsia="zh-CN"/>
        </w:rPr>
        <w:t xml:space="preserve"> 附件：</w:t>
      </w:r>
      <w:r>
        <w:rPr>
          <w:rFonts w:hint="eastAsia"/>
          <w:sz w:val="24"/>
          <w:szCs w:val="24"/>
          <w:lang w:val="en-US" w:eastAsia="zh-CN"/>
        </w:rPr>
        <w:t xml:space="preserve">相关资质及承诺函（营业执照、造价咨询资质证件、信用中国截图、既往业绩、人员资质等）                                                                        </w:t>
      </w:r>
    </w:p>
    <w:p w14:paraId="14B297CB">
      <w:pPr>
        <w:rPr>
          <w:rFonts w:hint="eastAsia"/>
          <w:sz w:val="24"/>
          <w:szCs w:val="24"/>
          <w:lang w:val="en-US" w:eastAsia="zh-CN"/>
        </w:rPr>
      </w:pPr>
    </w:p>
    <w:p w14:paraId="01CB07A5">
      <w:pPr>
        <w:rPr>
          <w:rFonts w:hint="eastAsia"/>
          <w:sz w:val="24"/>
          <w:szCs w:val="24"/>
          <w:lang w:val="en-US" w:eastAsia="zh-CN"/>
        </w:rPr>
      </w:pPr>
    </w:p>
    <w:p w14:paraId="5BA6E5C8">
      <w:pPr>
        <w:rPr>
          <w:rFonts w:hint="eastAsia"/>
          <w:sz w:val="24"/>
          <w:szCs w:val="24"/>
          <w:lang w:val="en-US" w:eastAsia="zh-CN"/>
        </w:rPr>
      </w:pPr>
    </w:p>
    <w:p w14:paraId="5AC3FDBA">
      <w:pPr>
        <w:jc w:val="center"/>
        <w:rPr>
          <w:rFonts w:hint="eastAsia"/>
          <w:sz w:val="24"/>
          <w:szCs w:val="24"/>
          <w:lang w:val="en-US" w:eastAsia="zh-CN"/>
        </w:rPr>
      </w:pPr>
      <w:r>
        <w:rPr>
          <w:rFonts w:hint="eastAsia"/>
          <w:sz w:val="24"/>
          <w:szCs w:val="24"/>
          <w:lang w:val="en-US" w:eastAsia="zh-CN"/>
        </w:rPr>
        <w:t xml:space="preserve">                                                      公司名称：              </w:t>
      </w:r>
    </w:p>
    <w:p w14:paraId="3EBEAB1A">
      <w:pPr>
        <w:ind w:firstLine="11760" w:firstLineChars="4900"/>
        <w:rPr>
          <w:rFonts w:hint="eastAsia"/>
          <w:sz w:val="24"/>
          <w:szCs w:val="24"/>
          <w:lang w:val="en-US" w:eastAsia="zh-CN"/>
        </w:rPr>
      </w:pPr>
      <w:r>
        <w:rPr>
          <w:rFonts w:hint="eastAsia"/>
          <w:sz w:val="24"/>
          <w:szCs w:val="24"/>
          <w:lang w:val="en-US" w:eastAsia="zh-CN"/>
        </w:rPr>
        <w:t xml:space="preserve">   年   月    日</w:t>
      </w:r>
    </w:p>
    <w:p w14:paraId="503E370B">
      <w:pPr>
        <w:ind w:firstLine="10560" w:firstLineChars="4400"/>
        <w:rPr>
          <w:rFonts w:hint="eastAsia"/>
          <w:sz w:val="24"/>
          <w:szCs w:val="24"/>
          <w:lang w:val="en-US" w:eastAsia="zh-CN"/>
        </w:rPr>
      </w:pPr>
    </w:p>
    <w:p w14:paraId="3B129379">
      <w:pPr>
        <w:ind w:firstLine="480" w:firstLineChars="200"/>
        <w:jc w:val="right"/>
        <w:rPr>
          <w:rFonts w:hint="default"/>
          <w:sz w:val="24"/>
          <w:szCs w:val="24"/>
          <w:lang w:val="en-US" w:eastAsia="zh-CN"/>
        </w:rPr>
      </w:pPr>
      <w:r>
        <w:rPr>
          <w:rFonts w:hint="eastAsia"/>
          <w:sz w:val="24"/>
          <w:szCs w:val="24"/>
          <w:lang w:val="en-US" w:eastAsia="zh-CN"/>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DQwODgyOTIzNWU0MWY3MDVmMWMyMjFlYzM5NjUifQ=="/>
  </w:docVars>
  <w:rsids>
    <w:rsidRoot w:val="00000000"/>
    <w:rsid w:val="01BB7833"/>
    <w:rsid w:val="0252396F"/>
    <w:rsid w:val="026B353E"/>
    <w:rsid w:val="062B333E"/>
    <w:rsid w:val="06AA3AA4"/>
    <w:rsid w:val="082402F5"/>
    <w:rsid w:val="097645DC"/>
    <w:rsid w:val="0A2119C1"/>
    <w:rsid w:val="0D3A7393"/>
    <w:rsid w:val="0E0526E0"/>
    <w:rsid w:val="0EEC4007"/>
    <w:rsid w:val="0F0A1BDB"/>
    <w:rsid w:val="10ED5516"/>
    <w:rsid w:val="1122167C"/>
    <w:rsid w:val="118C2F9A"/>
    <w:rsid w:val="12CA5028"/>
    <w:rsid w:val="13F14FA2"/>
    <w:rsid w:val="169936D6"/>
    <w:rsid w:val="17407B51"/>
    <w:rsid w:val="17AC752E"/>
    <w:rsid w:val="183A7498"/>
    <w:rsid w:val="18C272A1"/>
    <w:rsid w:val="1A8D4055"/>
    <w:rsid w:val="1BD411C3"/>
    <w:rsid w:val="1C4C1CA3"/>
    <w:rsid w:val="1C623275"/>
    <w:rsid w:val="1CA90EA4"/>
    <w:rsid w:val="1CEB0C42"/>
    <w:rsid w:val="1DF4136E"/>
    <w:rsid w:val="1E9E3758"/>
    <w:rsid w:val="1ED32208"/>
    <w:rsid w:val="2006329C"/>
    <w:rsid w:val="25E21F91"/>
    <w:rsid w:val="26B631B7"/>
    <w:rsid w:val="278C68B2"/>
    <w:rsid w:val="27BC1348"/>
    <w:rsid w:val="282542F6"/>
    <w:rsid w:val="29026E73"/>
    <w:rsid w:val="29393046"/>
    <w:rsid w:val="2A033AA8"/>
    <w:rsid w:val="2A4A6ED6"/>
    <w:rsid w:val="2C08442C"/>
    <w:rsid w:val="2C4A1D08"/>
    <w:rsid w:val="2DA43B08"/>
    <w:rsid w:val="2EF702D4"/>
    <w:rsid w:val="312228FA"/>
    <w:rsid w:val="31A62357"/>
    <w:rsid w:val="32D50894"/>
    <w:rsid w:val="332106CC"/>
    <w:rsid w:val="344A2B14"/>
    <w:rsid w:val="34D66BF6"/>
    <w:rsid w:val="35361062"/>
    <w:rsid w:val="358B1E36"/>
    <w:rsid w:val="37705CC6"/>
    <w:rsid w:val="3799029D"/>
    <w:rsid w:val="37FF0E7D"/>
    <w:rsid w:val="389D5EC0"/>
    <w:rsid w:val="3BBB454E"/>
    <w:rsid w:val="3C7B5B5E"/>
    <w:rsid w:val="3DA405A3"/>
    <w:rsid w:val="40112939"/>
    <w:rsid w:val="41993CF1"/>
    <w:rsid w:val="4268268D"/>
    <w:rsid w:val="42F205FF"/>
    <w:rsid w:val="43DC5543"/>
    <w:rsid w:val="440B5E1C"/>
    <w:rsid w:val="445E31E1"/>
    <w:rsid w:val="45D425B0"/>
    <w:rsid w:val="45DD61FD"/>
    <w:rsid w:val="486043EA"/>
    <w:rsid w:val="48643D4D"/>
    <w:rsid w:val="49155CCD"/>
    <w:rsid w:val="4B6748BC"/>
    <w:rsid w:val="4D93796C"/>
    <w:rsid w:val="4F67693B"/>
    <w:rsid w:val="503B6CD6"/>
    <w:rsid w:val="50752816"/>
    <w:rsid w:val="50DB0924"/>
    <w:rsid w:val="53C027B6"/>
    <w:rsid w:val="543A6EC6"/>
    <w:rsid w:val="551D25CF"/>
    <w:rsid w:val="57081E3B"/>
    <w:rsid w:val="573963A5"/>
    <w:rsid w:val="580B5677"/>
    <w:rsid w:val="58461A88"/>
    <w:rsid w:val="58800BB5"/>
    <w:rsid w:val="59116F27"/>
    <w:rsid w:val="5A9027F0"/>
    <w:rsid w:val="5C053FB9"/>
    <w:rsid w:val="5CAA040A"/>
    <w:rsid w:val="5CFB301E"/>
    <w:rsid w:val="5DA427CF"/>
    <w:rsid w:val="5E187400"/>
    <w:rsid w:val="5E2A1FD3"/>
    <w:rsid w:val="61161904"/>
    <w:rsid w:val="636D7807"/>
    <w:rsid w:val="642F32F9"/>
    <w:rsid w:val="65705218"/>
    <w:rsid w:val="67334F23"/>
    <w:rsid w:val="675B5EC3"/>
    <w:rsid w:val="69FB73FC"/>
    <w:rsid w:val="6BC87B69"/>
    <w:rsid w:val="6C1A634D"/>
    <w:rsid w:val="6C910D53"/>
    <w:rsid w:val="6EDF562C"/>
    <w:rsid w:val="7104301D"/>
    <w:rsid w:val="733D0B73"/>
    <w:rsid w:val="75181F62"/>
    <w:rsid w:val="77AE4F09"/>
    <w:rsid w:val="7AE95DB5"/>
    <w:rsid w:val="7BCB158A"/>
    <w:rsid w:val="7E8A3449"/>
    <w:rsid w:val="7E9C0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794</Words>
  <Characters>852</Characters>
  <Lines>0</Lines>
  <Paragraphs>0</Paragraphs>
  <TotalTime>1</TotalTime>
  <ScaleCrop>false</ScaleCrop>
  <LinksUpToDate>false</LinksUpToDate>
  <CharactersWithSpaces>1103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2021-03-04T02:54:00Z</dcterms:created>
  <dc:creator>Administrator</dc:creator>
  <cp:lastModifiedBy>NASHA</cp:lastModifiedBy>
  <cp:lastPrinted>2024-01-05T07:13:00Z</cp:lastPrinted>
  <dcterms:modified xsi:type="dcterms:W3CDTF">2024-12-05T08:04:52Z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975DC55D2DCD4A9DAB06F311A9CE761D</vt:lpwstr>
  </property>
</Properties>
</file>