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BAE59">
      <w:pPr>
        <w:pStyle w:val="5"/>
        <w:keepNext/>
        <w:keepLines/>
        <w:pageBreakBefore w:val="0"/>
        <w:widowControl w:val="0"/>
        <w:kinsoku/>
        <w:wordWrap/>
        <w:overflowPunct/>
        <w:topLinePunct w:val="0"/>
        <w:autoSpaceDE/>
        <w:autoSpaceDN/>
        <w:bidi w:val="0"/>
        <w:adjustRightInd/>
        <w:snapToGrid/>
        <w:spacing w:before="200" w:after="200" w:line="400" w:lineRule="exact"/>
        <w:jc w:val="center"/>
        <w:textAlignment w:val="auto"/>
        <w:rPr>
          <w:rFonts w:hint="eastAsia"/>
          <w:sz w:val="40"/>
          <w:szCs w:val="22"/>
        </w:rPr>
      </w:pPr>
      <w:r>
        <w:rPr>
          <w:rFonts w:hint="eastAsia"/>
          <w:sz w:val="40"/>
          <w:szCs w:val="22"/>
        </w:rPr>
        <w:t>智能排队叫号升级改造及维保服务项目</w:t>
      </w:r>
    </w:p>
    <w:p w14:paraId="7FC32874">
      <w:pPr>
        <w:pStyle w:val="5"/>
        <w:keepNext/>
        <w:keepLines/>
        <w:pageBreakBefore w:val="0"/>
        <w:widowControl w:val="0"/>
        <w:kinsoku/>
        <w:wordWrap/>
        <w:overflowPunct/>
        <w:topLinePunct w:val="0"/>
        <w:autoSpaceDE/>
        <w:autoSpaceDN/>
        <w:bidi w:val="0"/>
        <w:adjustRightInd/>
        <w:snapToGrid/>
        <w:spacing w:before="200" w:after="200" w:line="400" w:lineRule="exact"/>
        <w:jc w:val="center"/>
        <w:textAlignment w:val="auto"/>
        <w:rPr>
          <w:rFonts w:hint="eastAsia" w:ascii="仿宋" w:hAnsi="仿宋" w:eastAsia="仿宋" w:cs="仿宋"/>
        </w:rPr>
      </w:pPr>
      <w:r>
        <w:rPr>
          <w:rFonts w:hint="eastAsia"/>
          <w:sz w:val="40"/>
          <w:szCs w:val="22"/>
        </w:rPr>
        <w:t>市场调研公告</w:t>
      </w:r>
    </w:p>
    <w:p w14:paraId="5F909B2C">
      <w:pPr>
        <w:pStyle w:val="2"/>
        <w:bidi w:val="0"/>
        <w:ind w:firstLine="440" w:firstLineChars="200"/>
        <w:rPr>
          <w:rFonts w:hint="eastAsia"/>
          <w:sz w:val="22"/>
          <w:szCs w:val="28"/>
        </w:rPr>
      </w:pPr>
      <w:r>
        <w:rPr>
          <w:rFonts w:hint="eastAsia"/>
          <w:sz w:val="22"/>
          <w:szCs w:val="28"/>
        </w:rPr>
        <w:t>为</w:t>
      </w:r>
      <w:r>
        <w:rPr>
          <w:rFonts w:hint="eastAsia"/>
          <w:sz w:val="22"/>
          <w:szCs w:val="28"/>
          <w:lang w:val="en-US" w:eastAsia="zh-CN"/>
        </w:rPr>
        <w:t>提升医院患者就医体验</w:t>
      </w:r>
      <w:r>
        <w:rPr>
          <w:rFonts w:hint="eastAsia"/>
          <w:sz w:val="22"/>
          <w:szCs w:val="28"/>
        </w:rPr>
        <w:t>，现对我院</w:t>
      </w:r>
      <w:r>
        <w:rPr>
          <w:rFonts w:hint="eastAsia"/>
          <w:sz w:val="22"/>
          <w:szCs w:val="28"/>
          <w:lang w:val="en-US" w:eastAsia="zh-CN"/>
        </w:rPr>
        <w:t>智能排队叫号升级改造及维保服务项目</w:t>
      </w:r>
      <w:r>
        <w:rPr>
          <w:rFonts w:hint="eastAsia"/>
          <w:sz w:val="22"/>
          <w:szCs w:val="28"/>
        </w:rPr>
        <w:t>现向社会符合资格条件的供应商进行公开调研方案和询价，本次仅为市场调研，并非采购招标，欢迎具备合格资质、有服务保障能力的供应商报名响应。相关事项具体如下：</w:t>
      </w:r>
    </w:p>
    <w:p w14:paraId="15D43D7F">
      <w:pPr>
        <w:pStyle w:val="6"/>
        <w:keepNext/>
        <w:keepLines/>
        <w:pageBreakBefore w:val="0"/>
        <w:widowControl w:val="0"/>
        <w:numPr>
          <w:ilvl w:val="0"/>
          <w:numId w:val="1"/>
        </w:numPr>
        <w:kinsoku/>
        <w:wordWrap/>
        <w:overflowPunct/>
        <w:topLinePunct w:val="0"/>
        <w:autoSpaceDE/>
        <w:autoSpaceDN/>
        <w:bidi w:val="0"/>
        <w:adjustRightInd w:val="0"/>
        <w:snapToGrid/>
        <w:spacing w:before="140" w:after="140" w:line="300" w:lineRule="exact"/>
        <w:textAlignment w:val="baseline"/>
        <w:rPr>
          <w:rFonts w:hint="eastAsia"/>
          <w:sz w:val="28"/>
          <w:szCs w:val="28"/>
          <w:lang w:val="en-US" w:eastAsia="zh-CN"/>
        </w:rPr>
      </w:pPr>
      <w:r>
        <w:rPr>
          <w:rFonts w:hint="eastAsia"/>
          <w:sz w:val="28"/>
          <w:szCs w:val="28"/>
          <w:lang w:val="en-US" w:eastAsia="zh-CN"/>
        </w:rPr>
        <w:t>项目名称：智能排队叫号升级改造及维保服务项目</w:t>
      </w:r>
    </w:p>
    <w:p w14:paraId="0314D47B">
      <w:pPr>
        <w:pStyle w:val="6"/>
        <w:keepNext/>
        <w:keepLines/>
        <w:pageBreakBefore w:val="0"/>
        <w:widowControl w:val="0"/>
        <w:numPr>
          <w:ilvl w:val="0"/>
          <w:numId w:val="1"/>
        </w:numPr>
        <w:kinsoku/>
        <w:wordWrap/>
        <w:overflowPunct/>
        <w:topLinePunct w:val="0"/>
        <w:autoSpaceDE/>
        <w:autoSpaceDN/>
        <w:bidi w:val="0"/>
        <w:adjustRightInd w:val="0"/>
        <w:snapToGrid/>
        <w:spacing w:before="140" w:after="140" w:line="300" w:lineRule="exact"/>
        <w:textAlignment w:val="baseline"/>
        <w:rPr>
          <w:rFonts w:hint="eastAsia"/>
          <w:sz w:val="28"/>
          <w:szCs w:val="28"/>
          <w:lang w:val="en-US" w:eastAsia="zh-CN"/>
        </w:rPr>
      </w:pPr>
      <w:r>
        <w:rPr>
          <w:rFonts w:hint="eastAsia"/>
          <w:sz w:val="28"/>
          <w:szCs w:val="28"/>
          <w:lang w:val="en-US" w:eastAsia="zh-CN"/>
        </w:rPr>
        <w:t>项目内容及需求</w:t>
      </w:r>
    </w:p>
    <w:p w14:paraId="33B505CD">
      <w:pPr>
        <w:pStyle w:val="7"/>
        <w:keepNext/>
        <w:keepLines/>
        <w:pageBreakBefore w:val="0"/>
        <w:widowControl w:val="0"/>
        <w:kinsoku/>
        <w:wordWrap/>
        <w:overflowPunct/>
        <w:topLinePunct w:val="0"/>
        <w:autoSpaceDE/>
        <w:autoSpaceDN/>
        <w:bidi w:val="0"/>
        <w:adjustRightInd/>
        <w:snapToGrid/>
        <w:spacing w:before="140" w:after="140" w:line="360" w:lineRule="exact"/>
        <w:textAlignment w:val="auto"/>
        <w:rPr>
          <w:rFonts w:hint="eastAsia"/>
          <w:b w:val="0"/>
          <w:bCs/>
          <w:sz w:val="22"/>
          <w:szCs w:val="22"/>
          <w:lang w:val="en-US" w:eastAsia="zh-CN"/>
        </w:rPr>
      </w:pPr>
      <w:r>
        <w:rPr>
          <w:rFonts w:hint="eastAsia"/>
          <w:b w:val="0"/>
          <w:bCs/>
          <w:sz w:val="22"/>
          <w:szCs w:val="22"/>
          <w:lang w:val="en-US" w:eastAsia="zh-CN"/>
        </w:rPr>
        <w:t>（一）：排队叫号系统升级系统内容</w:t>
      </w:r>
    </w:p>
    <w:tbl>
      <w:tblPr>
        <w:tblStyle w:val="11"/>
        <w:tblW w:w="10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503"/>
        <w:gridCol w:w="685"/>
        <w:gridCol w:w="775"/>
        <w:gridCol w:w="6950"/>
      </w:tblGrid>
      <w:tr w14:paraId="3434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6FAD">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序号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1317">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项目名称</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361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EE21">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数量</w:t>
            </w:r>
          </w:p>
        </w:tc>
        <w:tc>
          <w:tcPr>
            <w:tcW w:w="6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9B89">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功能描述</w:t>
            </w:r>
          </w:p>
        </w:tc>
      </w:tr>
      <w:tr w14:paraId="099C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1" w:hRule="atLeast"/>
          <w:jc w:val="center"/>
        </w:trPr>
        <w:tc>
          <w:tcPr>
            <w:tcW w:w="661" w:type="dxa"/>
            <w:tcBorders>
              <w:top w:val="single" w:color="000000" w:sz="4" w:space="0"/>
              <w:left w:val="single" w:color="000000" w:sz="4" w:space="0"/>
              <w:bottom w:val="nil"/>
              <w:right w:val="single" w:color="000000" w:sz="4" w:space="0"/>
            </w:tcBorders>
            <w:shd w:val="clear" w:color="auto" w:fill="auto"/>
            <w:noWrap/>
            <w:vAlign w:val="center"/>
          </w:tcPr>
          <w:p w14:paraId="26CA62D5">
            <w:pPr>
              <w:pStyle w:val="2"/>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1503" w:type="dxa"/>
            <w:tcBorders>
              <w:top w:val="single" w:color="000000" w:sz="4" w:space="0"/>
              <w:left w:val="single" w:color="000000" w:sz="4" w:space="0"/>
              <w:bottom w:val="nil"/>
              <w:right w:val="single" w:color="000000" w:sz="4" w:space="0"/>
            </w:tcBorders>
            <w:shd w:val="clear" w:color="auto" w:fill="auto"/>
            <w:vAlign w:val="center"/>
          </w:tcPr>
          <w:p w14:paraId="1EF6CF97">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排队</w:t>
            </w:r>
            <w:r>
              <w:rPr>
                <w:rFonts w:hint="eastAsia" w:asciiTheme="minorEastAsia" w:hAnsiTheme="minorEastAsia" w:eastAsiaTheme="minorEastAsia" w:cstheme="minorEastAsia"/>
                <w:sz w:val="21"/>
                <w:szCs w:val="21"/>
                <w:lang w:val="en-US" w:eastAsia="zh-CN"/>
              </w:rPr>
              <w:t>叫号系统升级</w:t>
            </w:r>
          </w:p>
        </w:tc>
        <w:tc>
          <w:tcPr>
            <w:tcW w:w="685" w:type="dxa"/>
            <w:tcBorders>
              <w:top w:val="single" w:color="000000" w:sz="4" w:space="0"/>
              <w:left w:val="single" w:color="000000" w:sz="4" w:space="0"/>
              <w:bottom w:val="nil"/>
              <w:right w:val="single" w:color="000000" w:sz="4" w:space="0"/>
            </w:tcBorders>
            <w:shd w:val="clear" w:color="auto" w:fill="auto"/>
            <w:vAlign w:val="center"/>
          </w:tcPr>
          <w:p w14:paraId="0827AA00">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项</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50063DCE">
            <w:pPr>
              <w:pStyle w:val="2"/>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5D35">
            <w:pPr>
              <w:pStyle w:val="2"/>
              <w:bidi w:val="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分诊叫号系统后台应具备部门管理、用户管理、角色管理功能，终端管理，监控管理等子模块功能，方便后期维护人员对终端、播放内容进行高效管理。满足多系统之间互联互通要求，方便后期对数据接口以及软件故障排查，系统需具备日志可视化管理功能，并能通过日志生成时间、操作者来源、操作类型、操作模块、操作结果、操作时间、耗时等进行快速筛查，极大方便后期日常维护工作。针对预约患者签到规则，系统具备可视化管理功能，支持选择是否开启预约签到功能，开启后，支持对预约患者提前签到时间、预约迟到条件、迟到患者惩罚机制，叫号策略等做相应的管理。系统可根据各个科室的就诊流程，灵活配置叫号机制，适应各种队列排序方式、各种呼叫模式、各种显示样式、各种语音效果</w:t>
            </w:r>
            <w:r>
              <w:rPr>
                <w:rFonts w:hint="eastAsia" w:asciiTheme="minorEastAsia" w:hAnsiTheme="minorEastAsia" w:cstheme="minorEastAsia"/>
                <w:sz w:val="20"/>
                <w:szCs w:val="20"/>
                <w:lang w:val="en-US" w:eastAsia="zh-CN"/>
              </w:rPr>
              <w:t>（需对后续新增无缝对接服务）</w:t>
            </w:r>
            <w:r>
              <w:rPr>
                <w:rFonts w:hint="eastAsia" w:asciiTheme="minorEastAsia" w:hAnsiTheme="minorEastAsia" w:eastAsiaTheme="minorEastAsia" w:cstheme="minorEastAsia"/>
                <w:sz w:val="20"/>
                <w:szCs w:val="20"/>
                <w:lang w:val="en-US" w:eastAsia="zh-CN"/>
              </w:rPr>
              <w:t>。</w:t>
            </w:r>
          </w:p>
        </w:tc>
      </w:tr>
      <w:tr w14:paraId="18FC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1"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4BED">
            <w:pPr>
              <w:pStyle w:val="2"/>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DB3C">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排队</w:t>
            </w:r>
            <w:r>
              <w:rPr>
                <w:rFonts w:hint="eastAsia" w:asciiTheme="minorEastAsia" w:hAnsiTheme="minorEastAsia" w:eastAsiaTheme="minorEastAsia" w:cstheme="minorEastAsia"/>
                <w:sz w:val="21"/>
                <w:szCs w:val="21"/>
                <w:lang w:val="en-US" w:eastAsia="zh-CN"/>
              </w:rPr>
              <w:t>分诊护士台管理软件升级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CE2F">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4515">
            <w:pPr>
              <w:pStyle w:val="2"/>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2276">
            <w:pPr>
              <w:pStyle w:val="2"/>
              <w:bidi w:val="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支持手动分诊以及与HIS对接后的自动分诊功能。支持查看当前诊区各个队列叫号情况（如:排队队列名称、候诊人数、已就诊人数、未到过号人数、当前队列最后一次呼叫的患者姓名、排队序号、呼叫医生或诊位、叫号时间等）。可实时按医生或专科查看当天或某一时段内就诊情况，包括诊区内当天各候诊队列的候诊人数、医生/诊室的已就诊人数、过号人数，以及患者自身的基本信息等信息。支持刷卡、扫描条码、手工录入等多种方式进行初诊患者签到、复诊患者二次签到、过号患者再报到、患者状态查询、患者排序调号、患者预约等。支持复诊患者（完成检验、检查后）报到再次进入队列，系统可根据院方需求设置复诊插队策略，支持优先插队、间隔插队</w:t>
            </w:r>
            <w:r>
              <w:rPr>
                <w:rFonts w:hint="eastAsia" w:asciiTheme="minorEastAsia" w:hAnsiTheme="minorEastAsia" w:cstheme="minorEastAsia"/>
                <w:sz w:val="20"/>
                <w:szCs w:val="20"/>
                <w:lang w:val="en-US" w:eastAsia="zh-CN"/>
              </w:rPr>
              <w:t>（需对后续新增无缝对接服务）（需对后续新增无缝对接服务）</w:t>
            </w:r>
            <w:r>
              <w:rPr>
                <w:rFonts w:hint="eastAsia" w:asciiTheme="minorEastAsia" w:hAnsiTheme="minorEastAsia" w:eastAsiaTheme="minorEastAsia" w:cstheme="minorEastAsia"/>
                <w:sz w:val="20"/>
                <w:szCs w:val="20"/>
                <w:lang w:val="en-US" w:eastAsia="zh-CN"/>
              </w:rPr>
              <w:t>。</w:t>
            </w:r>
          </w:p>
        </w:tc>
      </w:tr>
      <w:tr w14:paraId="4377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035B">
            <w:pPr>
              <w:pStyle w:val="2"/>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26B">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22寸自助服务终端</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0266">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6299">
            <w:pPr>
              <w:pStyle w:val="2"/>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6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F94">
            <w:pPr>
              <w:pStyle w:val="2"/>
              <w:bidi w:val="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在各个诊区部署22寸的自助报到机，过号、迟到和回诊患者可以通过科室的自助报到机进行扫码报到，预约患者也可以在科室自助报到机报到。设备支持：扫码签到，也支持患者手输诊疗号签到。报到规则可以在软件后台设置，可以针对科室不同过号、迟到和回诊的规则做相应的调整。报到机的应用方便患者和减轻护士的工作量，优化就诊流程。</w:t>
            </w:r>
          </w:p>
        </w:tc>
      </w:tr>
      <w:tr w14:paraId="48C6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C533">
            <w:pPr>
              <w:pStyle w:val="2"/>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AB6D">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HIS接口</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DEB">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6C9D">
            <w:pPr>
              <w:pStyle w:val="2"/>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BDDD">
            <w:pPr>
              <w:pStyle w:val="2"/>
              <w:bidi w:val="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与HIS门诊医生数据对接、科室数据对接、患者数据对接和医生虚拟叫号器内嵌医生工作站接口对接。</w:t>
            </w:r>
          </w:p>
        </w:tc>
      </w:tr>
      <w:tr w14:paraId="5502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BD9C">
            <w:pPr>
              <w:pStyle w:val="2"/>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A0AD">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排队</w:t>
            </w:r>
            <w:r>
              <w:rPr>
                <w:rFonts w:hint="eastAsia" w:asciiTheme="minorEastAsia" w:hAnsiTheme="minorEastAsia" w:eastAsiaTheme="minorEastAsia" w:cstheme="minorEastAsia"/>
                <w:sz w:val="21"/>
                <w:szCs w:val="21"/>
                <w:lang w:val="en-US" w:eastAsia="zh-CN"/>
              </w:rPr>
              <w:t>分诊叫号系统后台服务终端</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46A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921">
            <w:pPr>
              <w:pStyle w:val="2"/>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52BA">
            <w:pPr>
              <w:pStyle w:val="2"/>
              <w:bidi w:val="0"/>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排队</w:t>
            </w:r>
            <w:r>
              <w:rPr>
                <w:rFonts w:hint="eastAsia" w:asciiTheme="minorEastAsia" w:hAnsiTheme="minorEastAsia" w:eastAsiaTheme="minorEastAsia" w:cstheme="minorEastAsia"/>
                <w:sz w:val="20"/>
                <w:szCs w:val="20"/>
                <w:lang w:val="en-US" w:eastAsia="zh-CN"/>
              </w:rPr>
              <w:t>分诊叫号系统后台服务终端</w:t>
            </w:r>
            <w:r>
              <w:rPr>
                <w:rFonts w:hint="eastAsia" w:asciiTheme="minorEastAsia" w:hAnsiTheme="minorEastAsia" w:cstheme="minorEastAsia"/>
                <w:sz w:val="20"/>
                <w:szCs w:val="20"/>
                <w:lang w:val="en-US" w:eastAsia="zh-CN"/>
              </w:rPr>
              <w:t>（需对后续新增无缝对接服务）</w:t>
            </w:r>
          </w:p>
        </w:tc>
      </w:tr>
      <w:tr w14:paraId="4A72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0915">
            <w:pPr>
              <w:pStyle w:val="2"/>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8E71">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综合布线和实施费用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A7F5">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578F">
            <w:pPr>
              <w:pStyle w:val="2"/>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0A2C">
            <w:pPr>
              <w:pStyle w:val="2"/>
              <w:bidi w:val="0"/>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lang w:val="en-US" w:eastAsia="zh-CN"/>
              </w:rPr>
              <w:t>台自助服务终端设备综合布线和实施</w:t>
            </w:r>
          </w:p>
        </w:tc>
      </w:tr>
    </w:tbl>
    <w:p w14:paraId="2EA4EC5C">
      <w:pPr>
        <w:pStyle w:val="7"/>
        <w:keepNext/>
        <w:keepLines/>
        <w:pageBreakBefore w:val="0"/>
        <w:widowControl w:val="0"/>
        <w:kinsoku/>
        <w:wordWrap/>
        <w:overflowPunct/>
        <w:topLinePunct w:val="0"/>
        <w:autoSpaceDE/>
        <w:autoSpaceDN/>
        <w:bidi w:val="0"/>
        <w:adjustRightInd/>
        <w:snapToGrid/>
        <w:spacing w:line="360" w:lineRule="exact"/>
        <w:textAlignment w:val="auto"/>
        <w:rPr>
          <w:rFonts w:hint="default"/>
          <w:b w:val="0"/>
          <w:bCs/>
          <w:sz w:val="22"/>
          <w:szCs w:val="22"/>
          <w:lang w:val="en-US" w:eastAsia="zh-CN"/>
        </w:rPr>
      </w:pPr>
      <w:r>
        <w:rPr>
          <w:rFonts w:hint="eastAsia"/>
          <w:b w:val="0"/>
          <w:bCs/>
          <w:sz w:val="22"/>
          <w:szCs w:val="22"/>
          <w:lang w:val="en-US" w:eastAsia="zh-CN"/>
        </w:rPr>
        <w:t>（二）：维保服务系统内容</w:t>
      </w:r>
      <w:r>
        <w:rPr>
          <w:rFonts w:hint="eastAsia"/>
          <w:b w:val="0"/>
          <w:bCs/>
          <w:sz w:val="22"/>
          <w:szCs w:val="28"/>
          <w:lang w:val="en-US" w:eastAsia="zh-CN"/>
        </w:rPr>
        <w:t>（一年）</w:t>
      </w:r>
    </w:p>
    <w:tbl>
      <w:tblPr>
        <w:tblStyle w:val="11"/>
        <w:tblW w:w="10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800"/>
        <w:gridCol w:w="688"/>
        <w:gridCol w:w="687"/>
        <w:gridCol w:w="6638"/>
      </w:tblGrid>
      <w:tr w14:paraId="12DE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6007">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D6CF">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内容</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9016">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单位</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9225">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数量</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8BEF">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维保</w:t>
            </w:r>
            <w:r>
              <w:rPr>
                <w:rFonts w:hint="eastAsia" w:asciiTheme="minorEastAsia" w:hAnsiTheme="minorEastAsia" w:eastAsiaTheme="minorEastAsia" w:cstheme="minorEastAsia"/>
                <w:sz w:val="21"/>
                <w:szCs w:val="21"/>
                <w:lang w:val="en-US" w:eastAsia="zh-CN"/>
              </w:rPr>
              <w:t>内容及备注</w:t>
            </w:r>
          </w:p>
        </w:tc>
      </w:tr>
      <w:tr w14:paraId="2AA5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988">
            <w:pPr>
              <w:pStyle w:val="2"/>
              <w:bidi w:val="0"/>
              <w:jc w:val="center"/>
              <w:rPr>
                <w:rFonts w:hint="eastAsia"/>
              </w:rPr>
            </w:pPr>
            <w:r>
              <w:rPr>
                <w:rFonts w:hint="eastAsia"/>
                <w:lang w:val="en-US" w:eastAsia="zh-CN"/>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048C">
            <w:pPr>
              <w:pStyle w:val="2"/>
              <w:bidi w:val="0"/>
              <w:jc w:val="center"/>
              <w:rPr>
                <w:rFonts w:hint="eastAsia"/>
              </w:rPr>
            </w:pPr>
            <w:r>
              <w:rPr>
                <w:rFonts w:hint="eastAsia"/>
                <w:lang w:val="en-US" w:eastAsia="zh-CN"/>
              </w:rPr>
              <w:t>前端显示大屏</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13ED">
            <w:pPr>
              <w:pStyle w:val="2"/>
              <w:bidi w:val="0"/>
              <w:jc w:val="center"/>
              <w:rPr>
                <w:rFonts w:hint="eastAsia"/>
              </w:rPr>
            </w:pPr>
            <w:r>
              <w:rPr>
                <w:rFonts w:hint="eastAsia"/>
                <w:lang w:val="en-US" w:eastAsia="zh-CN"/>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9836">
            <w:pPr>
              <w:pStyle w:val="2"/>
              <w:bidi w:val="0"/>
              <w:jc w:val="center"/>
              <w:rPr>
                <w:rFonts w:hint="eastAsia"/>
              </w:rPr>
            </w:pPr>
            <w:r>
              <w:rPr>
                <w:rFonts w:hint="eastAsia"/>
                <w:lang w:val="en-US" w:eastAsia="zh-CN"/>
              </w:rPr>
              <w:t>55</w:t>
            </w:r>
          </w:p>
        </w:tc>
        <w:tc>
          <w:tcPr>
            <w:tcW w:w="6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9676B">
            <w:pPr>
              <w:pStyle w:val="2"/>
              <w:numPr>
                <w:ilvl w:val="0"/>
                <w:numId w:val="2"/>
              </w:numPr>
              <w:bidi w:val="0"/>
              <w:rPr>
                <w:rFonts w:hint="eastAsia"/>
              </w:rPr>
            </w:pPr>
            <w:r>
              <w:rPr>
                <w:rFonts w:hint="eastAsia"/>
                <w:sz w:val="20"/>
                <w:szCs w:val="22"/>
                <w:lang w:val="en-US" w:eastAsia="zh-CN"/>
              </w:rPr>
              <w:t>维护内容：排队叫号系统平台所有模块常规维护，保障医院排队叫号系统平台稳定运行。</w:t>
            </w:r>
            <w:r>
              <w:rPr>
                <w:rFonts w:hint="eastAsia"/>
                <w:sz w:val="20"/>
                <w:szCs w:val="22"/>
                <w:lang w:val="en-US" w:eastAsia="zh-CN"/>
              </w:rPr>
              <w:br w:type="textWrapping"/>
            </w:r>
            <w:r>
              <w:rPr>
                <w:rFonts w:hint="eastAsia"/>
                <w:sz w:val="20"/>
                <w:szCs w:val="22"/>
                <w:lang w:val="en-US" w:eastAsia="zh-CN"/>
              </w:rPr>
              <w:t>（2）维护要求：供应商在双方协商规定的时间内完成院方排队叫号系统平台中出现的问题等，并且保证排队叫号系统平台的安全稳定运行。</w:t>
            </w:r>
            <w:r>
              <w:rPr>
                <w:rFonts w:hint="eastAsia"/>
                <w:sz w:val="20"/>
                <w:szCs w:val="22"/>
                <w:lang w:val="en-US" w:eastAsia="zh-CN"/>
              </w:rPr>
              <w:br w:type="textWrapping"/>
            </w:r>
            <w:r>
              <w:rPr>
                <w:rFonts w:hint="eastAsia"/>
                <w:sz w:val="20"/>
                <w:szCs w:val="22"/>
                <w:lang w:val="en-US" w:eastAsia="zh-CN"/>
              </w:rPr>
              <w:t>（3）人员安排：供应商驻场一名或两名专业联系人，协调排队叫号系统平台维保的相关事宜。</w:t>
            </w:r>
            <w:r>
              <w:rPr>
                <w:rFonts w:hint="eastAsia"/>
                <w:sz w:val="20"/>
                <w:szCs w:val="22"/>
                <w:lang w:val="en-US" w:eastAsia="zh-CN"/>
              </w:rPr>
              <w:br w:type="textWrapping"/>
            </w:r>
            <w:r>
              <w:rPr>
                <w:rFonts w:hint="eastAsia"/>
                <w:sz w:val="20"/>
                <w:szCs w:val="22"/>
                <w:lang w:val="en-US" w:eastAsia="zh-CN"/>
              </w:rPr>
              <w:t>（4）软件维护要求：供应商专业技术负责人负责与院方协调排队叫号系统平台维护的相关事宜，发现问题及时处理；响应时间为：7天×24小时的电话响应与支持；当不在日常工作时间发现问题时，不能远程解决问题时供应商专业技术负责人应1小时内到现场解决。</w:t>
            </w:r>
            <w:r>
              <w:rPr>
                <w:rFonts w:hint="eastAsia"/>
                <w:sz w:val="20"/>
                <w:szCs w:val="22"/>
                <w:lang w:val="en-US" w:eastAsia="zh-CN"/>
              </w:rPr>
              <w:br w:type="textWrapping"/>
            </w:r>
            <w:r>
              <w:rPr>
                <w:rFonts w:hint="eastAsia"/>
                <w:sz w:val="20"/>
                <w:szCs w:val="22"/>
                <w:lang w:val="en-US" w:eastAsia="zh-CN"/>
              </w:rPr>
              <w:t>（5）硬件维护要求：供应商专业技术负责人负责与院方协调排队叫号系统平台维护的相关事宜，发现问题及时处理；工作时间要求供应商日常工作时间参照医院上班时间（每周一至周五共五天每天7个小时。）；响应时间为：7天×24小时的电话响应与现场支持；当不在日常工作时间发现问题时，不能远程解决问题时供应商专业技术负责人应1小时内到现场解决。</w:t>
            </w:r>
            <w:r>
              <w:rPr>
                <w:rFonts w:hint="eastAsia"/>
                <w:sz w:val="20"/>
                <w:szCs w:val="22"/>
                <w:lang w:val="en-US" w:eastAsia="zh-CN"/>
              </w:rPr>
              <w:br w:type="textWrapping"/>
            </w:r>
            <w:r>
              <w:rPr>
                <w:rFonts w:hint="eastAsia"/>
                <w:sz w:val="20"/>
                <w:szCs w:val="22"/>
                <w:lang w:val="en-US" w:eastAsia="zh-CN"/>
              </w:rPr>
              <w:t>（6）紧急情况处理：遇到医院业务信息系统紧急情况，供应商驻场人员未能及时处理，务必安排有经验的工程师，协助院方信息工作人员紧急处理情况。</w:t>
            </w:r>
            <w:r>
              <w:rPr>
                <w:rFonts w:hint="eastAsia"/>
                <w:sz w:val="20"/>
                <w:szCs w:val="22"/>
                <w:lang w:val="en-US" w:eastAsia="zh-CN"/>
              </w:rPr>
              <w:br w:type="textWrapping"/>
            </w:r>
            <w:r>
              <w:rPr>
                <w:rFonts w:hint="eastAsia"/>
                <w:sz w:val="20"/>
                <w:szCs w:val="22"/>
                <w:lang w:val="en-US" w:eastAsia="zh-CN"/>
              </w:rPr>
              <w:t>（7）巡检服务：提供</w:t>
            </w:r>
            <w:r>
              <w:rPr>
                <w:rFonts w:hint="eastAsia"/>
                <w:sz w:val="20"/>
                <w:szCs w:val="22"/>
                <w:highlight w:val="none"/>
                <w:lang w:val="en-US" w:eastAsia="zh-CN"/>
              </w:rPr>
              <w:t>本系统每季度一次软件、硬件的巡检服务，进行保养性维护。提供的巡检服务内容包括本系统的性能</w:t>
            </w:r>
            <w:r>
              <w:rPr>
                <w:rFonts w:hint="eastAsia"/>
                <w:sz w:val="20"/>
                <w:szCs w:val="22"/>
                <w:lang w:val="en-US" w:eastAsia="zh-CN"/>
              </w:rPr>
              <w:t>检查、系统保养和日常维护等。</w:t>
            </w:r>
          </w:p>
        </w:tc>
      </w:tr>
      <w:tr w14:paraId="7BBE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2813">
            <w:pPr>
              <w:pStyle w:val="2"/>
              <w:bidi w:val="0"/>
              <w:jc w:val="center"/>
              <w:rPr>
                <w:rFonts w:hint="eastAsia"/>
              </w:rPr>
            </w:pPr>
            <w:r>
              <w:rPr>
                <w:rFonts w:hint="eastAsia"/>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4E1F">
            <w:pPr>
              <w:pStyle w:val="2"/>
              <w:bidi w:val="0"/>
              <w:jc w:val="center"/>
              <w:rPr>
                <w:rFonts w:hint="eastAsia"/>
              </w:rPr>
            </w:pPr>
            <w:r>
              <w:rPr>
                <w:rFonts w:hint="eastAsia"/>
                <w:lang w:val="en-US" w:eastAsia="zh-CN"/>
              </w:rPr>
              <w:t>前端显示小屏</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11AC">
            <w:pPr>
              <w:pStyle w:val="2"/>
              <w:bidi w:val="0"/>
              <w:jc w:val="center"/>
              <w:rPr>
                <w:rFonts w:hint="eastAsia"/>
              </w:rPr>
            </w:pPr>
            <w:r>
              <w:rPr>
                <w:rFonts w:hint="eastAsia"/>
                <w:lang w:val="en-US" w:eastAsia="zh-CN"/>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6115">
            <w:pPr>
              <w:pStyle w:val="2"/>
              <w:bidi w:val="0"/>
              <w:jc w:val="center"/>
              <w:rPr>
                <w:rFonts w:hint="eastAsia"/>
              </w:rPr>
            </w:pPr>
            <w:r>
              <w:rPr>
                <w:rFonts w:hint="eastAsia"/>
                <w:lang w:val="en-US" w:eastAsia="zh-CN"/>
              </w:rPr>
              <w:t>97</w:t>
            </w:r>
          </w:p>
        </w:tc>
        <w:tc>
          <w:tcPr>
            <w:tcW w:w="6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29DF">
            <w:pPr>
              <w:pStyle w:val="2"/>
              <w:bidi w:val="0"/>
              <w:rPr>
                <w:rFonts w:hint="eastAsia"/>
              </w:rPr>
            </w:pPr>
          </w:p>
        </w:tc>
      </w:tr>
      <w:tr w14:paraId="1935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AF70">
            <w:pPr>
              <w:pStyle w:val="2"/>
              <w:bidi w:val="0"/>
              <w:jc w:val="center"/>
              <w:rPr>
                <w:rFonts w:hint="eastAsia"/>
              </w:rPr>
            </w:pPr>
            <w:r>
              <w:rPr>
                <w:rFonts w:hint="eastAsia"/>
                <w:lang w:val="en-US" w:eastAsia="zh-CN"/>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2781">
            <w:pPr>
              <w:pStyle w:val="2"/>
              <w:bidi w:val="0"/>
              <w:jc w:val="center"/>
              <w:rPr>
                <w:rFonts w:hint="eastAsia"/>
              </w:rPr>
            </w:pPr>
            <w:r>
              <w:rPr>
                <w:rFonts w:hint="eastAsia"/>
                <w:lang w:val="en-US" w:eastAsia="zh-CN"/>
              </w:rPr>
              <w:t>前端显数据盒子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72EA">
            <w:pPr>
              <w:pStyle w:val="2"/>
              <w:bidi w:val="0"/>
              <w:jc w:val="center"/>
              <w:rPr>
                <w:rFonts w:hint="eastAsia"/>
              </w:rPr>
            </w:pPr>
            <w:r>
              <w:rPr>
                <w:rFonts w:hint="eastAsia"/>
                <w:lang w:val="en-US" w:eastAsia="zh-CN"/>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A647">
            <w:pPr>
              <w:pStyle w:val="2"/>
              <w:bidi w:val="0"/>
              <w:jc w:val="center"/>
              <w:rPr>
                <w:rFonts w:hint="eastAsia"/>
              </w:rPr>
            </w:pPr>
            <w:r>
              <w:rPr>
                <w:rFonts w:hint="eastAsia"/>
                <w:lang w:val="en-US" w:eastAsia="zh-CN"/>
              </w:rPr>
              <w:t>32</w:t>
            </w:r>
          </w:p>
        </w:tc>
        <w:tc>
          <w:tcPr>
            <w:tcW w:w="6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6A17">
            <w:pPr>
              <w:pStyle w:val="2"/>
              <w:bidi w:val="0"/>
              <w:rPr>
                <w:rFonts w:hint="eastAsia"/>
              </w:rPr>
            </w:pPr>
          </w:p>
        </w:tc>
      </w:tr>
      <w:tr w14:paraId="1D0D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F902">
            <w:pPr>
              <w:pStyle w:val="2"/>
              <w:bidi w:val="0"/>
              <w:jc w:val="center"/>
              <w:rPr>
                <w:rFonts w:hint="eastAsia"/>
              </w:rPr>
            </w:pPr>
            <w:r>
              <w:rPr>
                <w:rFonts w:hint="eastAsia"/>
                <w:lang w:val="en-US" w:eastAsia="zh-CN"/>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15E8">
            <w:pPr>
              <w:pStyle w:val="2"/>
              <w:bidi w:val="0"/>
              <w:jc w:val="center"/>
              <w:rPr>
                <w:rFonts w:hint="eastAsia"/>
              </w:rPr>
            </w:pPr>
            <w:r>
              <w:rPr>
                <w:rFonts w:hint="eastAsia"/>
                <w:lang w:val="en-US" w:eastAsia="zh-CN"/>
              </w:rPr>
              <w:t>显示叫号通道（大屏：165位；小屏：88位）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07D">
            <w:pPr>
              <w:pStyle w:val="2"/>
              <w:bidi w:val="0"/>
              <w:jc w:val="center"/>
              <w:rPr>
                <w:rFonts w:hint="eastAsia"/>
              </w:rPr>
            </w:pPr>
            <w:r>
              <w:rPr>
                <w:rFonts w:hint="eastAsia"/>
                <w:lang w:val="en-US" w:eastAsia="zh-CN"/>
              </w:rPr>
              <w:t>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FE7A">
            <w:pPr>
              <w:pStyle w:val="2"/>
              <w:bidi w:val="0"/>
              <w:jc w:val="center"/>
              <w:rPr>
                <w:rFonts w:hint="eastAsia"/>
              </w:rPr>
            </w:pPr>
            <w:r>
              <w:rPr>
                <w:rFonts w:hint="eastAsia"/>
                <w:lang w:val="en-US" w:eastAsia="zh-CN"/>
              </w:rPr>
              <w:t>301</w:t>
            </w:r>
          </w:p>
        </w:tc>
        <w:tc>
          <w:tcPr>
            <w:tcW w:w="6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AD6D">
            <w:pPr>
              <w:pStyle w:val="2"/>
              <w:bidi w:val="0"/>
              <w:rPr>
                <w:rFonts w:hint="eastAsia"/>
              </w:rPr>
            </w:pPr>
          </w:p>
        </w:tc>
      </w:tr>
      <w:tr w14:paraId="18F0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39DB">
            <w:pPr>
              <w:pStyle w:val="2"/>
              <w:bidi w:val="0"/>
              <w:jc w:val="center"/>
              <w:rPr>
                <w:rFonts w:hint="eastAsia"/>
              </w:rPr>
            </w:pPr>
            <w:r>
              <w:rPr>
                <w:rFonts w:hint="eastAsia"/>
                <w:lang w:val="en-US" w:eastAsia="zh-CN"/>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A1F5">
            <w:pPr>
              <w:pStyle w:val="2"/>
              <w:bidi w:val="0"/>
              <w:jc w:val="center"/>
              <w:rPr>
                <w:rFonts w:hint="eastAsia"/>
              </w:rPr>
            </w:pPr>
            <w:r>
              <w:rPr>
                <w:rFonts w:hint="eastAsia"/>
                <w:lang w:val="en-US" w:eastAsia="zh-CN"/>
              </w:rPr>
              <w:t>数据传输设备（交换机）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144B">
            <w:pPr>
              <w:pStyle w:val="2"/>
              <w:bidi w:val="0"/>
              <w:jc w:val="center"/>
              <w:rPr>
                <w:rFonts w:hint="eastAsia"/>
              </w:rPr>
            </w:pPr>
            <w:r>
              <w:rPr>
                <w:rFonts w:hint="eastAsia"/>
                <w:lang w:val="en-US" w:eastAsia="zh-CN"/>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0833">
            <w:pPr>
              <w:pStyle w:val="2"/>
              <w:bidi w:val="0"/>
              <w:jc w:val="center"/>
              <w:rPr>
                <w:rFonts w:hint="eastAsia"/>
              </w:rPr>
            </w:pPr>
            <w:r>
              <w:rPr>
                <w:rFonts w:hint="eastAsia"/>
                <w:lang w:val="en-US" w:eastAsia="zh-CN"/>
              </w:rPr>
              <w:t>12</w:t>
            </w:r>
          </w:p>
        </w:tc>
        <w:tc>
          <w:tcPr>
            <w:tcW w:w="6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E4E2">
            <w:pPr>
              <w:pStyle w:val="2"/>
              <w:bidi w:val="0"/>
              <w:rPr>
                <w:rFonts w:hint="eastAsia"/>
              </w:rPr>
            </w:pPr>
          </w:p>
        </w:tc>
      </w:tr>
      <w:tr w14:paraId="4470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F4E6">
            <w:pPr>
              <w:pStyle w:val="2"/>
              <w:bidi w:val="0"/>
              <w:jc w:val="center"/>
              <w:rPr>
                <w:rFonts w:hint="eastAsia"/>
              </w:rPr>
            </w:pPr>
            <w:r>
              <w:rPr>
                <w:rFonts w:hint="eastAsia"/>
                <w:lang w:val="en-US" w:eastAsia="zh-CN"/>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3AA0">
            <w:pPr>
              <w:pStyle w:val="2"/>
              <w:bidi w:val="0"/>
              <w:jc w:val="center"/>
              <w:rPr>
                <w:rFonts w:hint="eastAsia"/>
              </w:rPr>
            </w:pPr>
            <w:r>
              <w:rPr>
                <w:rFonts w:hint="eastAsia"/>
                <w:lang w:val="en-US" w:eastAsia="zh-CN"/>
              </w:rPr>
              <w:t>数据传输链路维护</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E206">
            <w:pPr>
              <w:pStyle w:val="2"/>
              <w:bidi w:val="0"/>
              <w:jc w:val="center"/>
              <w:rPr>
                <w:rFonts w:hint="eastAsia"/>
              </w:rPr>
            </w:pPr>
            <w:r>
              <w:rPr>
                <w:rFonts w:hint="eastAsia"/>
                <w:lang w:val="en-US" w:eastAsia="zh-CN"/>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90C7">
            <w:pPr>
              <w:pStyle w:val="2"/>
              <w:bidi w:val="0"/>
              <w:jc w:val="center"/>
              <w:rPr>
                <w:rFonts w:hint="eastAsia"/>
              </w:rPr>
            </w:pPr>
            <w:r>
              <w:rPr>
                <w:rFonts w:hint="eastAsia"/>
                <w:lang w:val="en-US" w:eastAsia="zh-CN"/>
              </w:rPr>
              <w:t>6</w:t>
            </w:r>
          </w:p>
        </w:tc>
        <w:tc>
          <w:tcPr>
            <w:tcW w:w="6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FE40">
            <w:pPr>
              <w:pStyle w:val="2"/>
              <w:bidi w:val="0"/>
              <w:rPr>
                <w:rFonts w:hint="eastAsia"/>
              </w:rPr>
            </w:pPr>
          </w:p>
        </w:tc>
      </w:tr>
      <w:tr w14:paraId="7F90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268">
            <w:pPr>
              <w:pStyle w:val="2"/>
              <w:bidi w:val="0"/>
              <w:jc w:val="center"/>
              <w:rPr>
                <w:rFonts w:hint="eastAsia"/>
              </w:rPr>
            </w:pPr>
            <w:r>
              <w:rPr>
                <w:rFonts w:hint="eastAsia"/>
                <w:lang w:val="en-US" w:eastAsia="zh-CN"/>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B77A">
            <w:pPr>
              <w:pStyle w:val="2"/>
              <w:bidi w:val="0"/>
              <w:jc w:val="center"/>
              <w:rPr>
                <w:rFonts w:hint="eastAsia"/>
              </w:rPr>
            </w:pPr>
            <w:r>
              <w:rPr>
                <w:rFonts w:hint="eastAsia"/>
                <w:lang w:val="en-US" w:eastAsia="zh-CN"/>
              </w:rPr>
              <w:t>管理系统软件</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A649">
            <w:pPr>
              <w:pStyle w:val="2"/>
              <w:bidi w:val="0"/>
              <w:jc w:val="center"/>
              <w:rPr>
                <w:rFonts w:hint="eastAsia"/>
              </w:rPr>
            </w:pPr>
            <w:r>
              <w:rPr>
                <w:rFonts w:hint="eastAsia"/>
                <w:lang w:val="en-US" w:eastAsia="zh-CN"/>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C451">
            <w:pPr>
              <w:pStyle w:val="2"/>
              <w:bidi w:val="0"/>
              <w:jc w:val="center"/>
              <w:rPr>
                <w:rFonts w:hint="eastAsia"/>
              </w:rPr>
            </w:pPr>
            <w:r>
              <w:rPr>
                <w:rFonts w:hint="eastAsia"/>
                <w:lang w:val="en-US" w:eastAsia="zh-CN"/>
              </w:rPr>
              <w:t>1</w:t>
            </w:r>
          </w:p>
        </w:tc>
        <w:tc>
          <w:tcPr>
            <w:tcW w:w="6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368E">
            <w:pPr>
              <w:pStyle w:val="2"/>
              <w:bidi w:val="0"/>
              <w:rPr>
                <w:rFonts w:hint="eastAsia"/>
              </w:rPr>
            </w:pPr>
          </w:p>
        </w:tc>
      </w:tr>
      <w:tr w14:paraId="76D6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35FB">
            <w:pPr>
              <w:pStyle w:val="2"/>
              <w:bidi w:val="0"/>
              <w:jc w:val="center"/>
              <w:rPr>
                <w:rFonts w:hint="default"/>
                <w:lang w:val="en-US" w:eastAsia="zh-CN"/>
              </w:rPr>
            </w:pPr>
            <w:r>
              <w:rPr>
                <w:rFonts w:hint="eastAsia"/>
                <w:lang w:val="en-US" w:eastAsia="zh-CN"/>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B482">
            <w:pPr>
              <w:pStyle w:val="2"/>
              <w:bidi w:val="0"/>
              <w:jc w:val="center"/>
              <w:rPr>
                <w:rFonts w:hint="eastAsia"/>
                <w:sz w:val="22"/>
                <w:szCs w:val="28"/>
                <w:lang w:val="en-US" w:eastAsia="zh-CN"/>
              </w:rPr>
            </w:pPr>
            <w:r>
              <w:rPr>
                <w:rFonts w:hint="eastAsia"/>
                <w:sz w:val="22"/>
                <w:szCs w:val="28"/>
                <w:lang w:val="en-US" w:eastAsia="zh-CN"/>
              </w:rPr>
              <w:t>维保配件</w:t>
            </w:r>
          </w:p>
          <w:p w14:paraId="5451A810">
            <w:pPr>
              <w:pStyle w:val="3"/>
              <w:ind w:left="0" w:leftChars="0" w:firstLine="0" w:firstLineChars="0"/>
              <w:jc w:val="center"/>
              <w:rPr>
                <w:rFonts w:hint="eastAsia"/>
                <w:lang w:val="en-US"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FC61">
            <w:pPr>
              <w:pStyle w:val="2"/>
              <w:bidi w:val="0"/>
              <w:jc w:val="center"/>
              <w:rPr>
                <w:rFonts w:hint="default"/>
                <w:lang w:val="en-US" w:eastAsia="zh-CN"/>
              </w:rPr>
            </w:pPr>
            <w:r>
              <w:rPr>
                <w:rFonts w:hint="eastAsia"/>
                <w:lang w:val="en-US" w:eastAsia="zh-CN"/>
              </w:rPr>
              <w:t>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8269">
            <w:pPr>
              <w:pStyle w:val="2"/>
              <w:bidi w:val="0"/>
              <w:jc w:val="center"/>
              <w:rPr>
                <w:rFonts w:hint="default"/>
                <w:lang w:val="en-US" w:eastAsia="zh-CN"/>
              </w:rPr>
            </w:pPr>
            <w:r>
              <w:rPr>
                <w:rFonts w:hint="eastAsia"/>
                <w:lang w:val="en-US" w:eastAsia="zh-CN"/>
              </w:rPr>
              <w:t>1</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1482">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0"/>
                <w:szCs w:val="20"/>
              </w:rPr>
            </w:pPr>
            <w:r>
              <w:rPr>
                <w:rFonts w:hint="eastAsia"/>
                <w:sz w:val="20"/>
                <w:szCs w:val="20"/>
              </w:rPr>
              <w:t>（1）所提供的配件为全新原装原包产品，具有生产厂家出厂编号，有鉴别真伪的厂家认可途径。</w:t>
            </w:r>
          </w:p>
          <w:p w14:paraId="7296F333">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0"/>
                <w:szCs w:val="20"/>
              </w:rPr>
            </w:pPr>
            <w:r>
              <w:rPr>
                <w:rFonts w:hint="eastAsia"/>
                <w:sz w:val="20"/>
                <w:szCs w:val="20"/>
              </w:rPr>
              <w:t>（2）所提供的维保配件（有偿服务）为原装全新产品，非三无产品，有国家认可的商标和认证、符合国家环保要求对人体无害，在中国市场流通的产品。更换的旧配件成交供应商不得回收，由采购人自行处理。</w:t>
            </w:r>
          </w:p>
          <w:p w14:paraId="6059F066">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0"/>
                <w:szCs w:val="20"/>
              </w:rPr>
            </w:pPr>
            <w:r>
              <w:rPr>
                <w:rFonts w:hint="eastAsia"/>
                <w:sz w:val="20"/>
                <w:szCs w:val="20"/>
              </w:rPr>
              <w:t>（3）所提供的一体机、接收盒维修等其他设备为使用设备同一品牌原厂原装全新配件，具有设备厂家出厂编号，有鉴别真伪的厂家认可途径，供货时必须提供厂家供货证明。更换的旧配件供应商不得回收，采购人有权通过回购及回收等途径鉴别真伪。</w:t>
            </w:r>
          </w:p>
          <w:p w14:paraId="1E655438">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0"/>
                <w:szCs w:val="20"/>
              </w:rPr>
            </w:pPr>
            <w:r>
              <w:rPr>
                <w:rFonts w:hint="eastAsia"/>
                <w:sz w:val="20"/>
                <w:szCs w:val="20"/>
              </w:rPr>
              <w:t>（4）采购人所购买的产品享有国家三包政策，非采购人的人为原因而出现产品质量问题，由供应商负责包换或包退，并承担因此而产生的一切费用。</w:t>
            </w:r>
          </w:p>
          <w:p w14:paraId="26988B1B">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0"/>
                <w:szCs w:val="20"/>
              </w:rPr>
            </w:pPr>
            <w:r>
              <w:rPr>
                <w:rFonts w:hint="eastAsia"/>
                <w:sz w:val="20"/>
                <w:szCs w:val="20"/>
              </w:rPr>
              <w:t>（5）货物有包装的，货物的包装必须完整清洁（无损、无污、无皱），采购人有权拒收包装不整齐、已拆封的商品。采购人发现商品出现损坏（包括表面损坏），或出现水渍、受潮等导致货物性质改变的，供应商必须无条件退货或更换商品。</w:t>
            </w:r>
          </w:p>
          <w:p w14:paraId="3E2CCDA7">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0"/>
                <w:szCs w:val="20"/>
              </w:rPr>
            </w:pPr>
            <w:r>
              <w:rPr>
                <w:rFonts w:hint="eastAsia"/>
                <w:sz w:val="20"/>
                <w:szCs w:val="20"/>
              </w:rPr>
              <w:t>（6）根据实际需求中涉及（有偿服务）目录清单范围之外的新配件，必须经院方审计部门审核价格后，方可实施采购。</w:t>
            </w:r>
          </w:p>
          <w:p w14:paraId="4D6B4920">
            <w:pPr>
              <w:pStyle w:val="3"/>
              <w:ind w:left="0" w:leftChars="0" w:firstLine="0" w:firstLineChars="0"/>
              <w:rPr>
                <w:rFonts w:hint="eastAsia" w:eastAsiaTheme="minorEastAsia"/>
                <w:lang w:eastAsia="zh-CN"/>
              </w:rPr>
            </w:pPr>
            <w:r>
              <w:rPr>
                <w:rFonts w:hint="eastAsia"/>
                <w:sz w:val="20"/>
                <w:szCs w:val="20"/>
                <w:lang w:eastAsia="zh-CN"/>
              </w:rPr>
              <w:t>（</w:t>
            </w:r>
            <w:r>
              <w:rPr>
                <w:rFonts w:hint="eastAsia"/>
                <w:sz w:val="20"/>
                <w:szCs w:val="20"/>
                <w:lang w:val="en-US" w:eastAsia="zh-CN"/>
              </w:rPr>
              <w:t>7</w:t>
            </w:r>
            <w:r>
              <w:rPr>
                <w:rFonts w:hint="eastAsia"/>
                <w:sz w:val="20"/>
                <w:szCs w:val="20"/>
                <w:lang w:eastAsia="zh-CN"/>
              </w:rPr>
              <w:t>）</w:t>
            </w:r>
            <w:r>
              <w:rPr>
                <w:rFonts w:hint="eastAsia"/>
                <w:sz w:val="18"/>
                <w:szCs w:val="21"/>
                <w:lang w:val="en-US" w:eastAsia="zh-CN"/>
              </w:rPr>
              <w:t>清单详见附件三。</w:t>
            </w:r>
          </w:p>
          <w:p w14:paraId="494C2DA5">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sz w:val="20"/>
                <w:szCs w:val="20"/>
              </w:rPr>
              <w:t>（</w:t>
            </w:r>
            <w:r>
              <w:rPr>
                <w:rFonts w:hint="eastAsia"/>
                <w:sz w:val="20"/>
                <w:szCs w:val="20"/>
                <w:lang w:val="en-US" w:eastAsia="zh-CN"/>
              </w:rPr>
              <w:t>8</w:t>
            </w:r>
            <w:r>
              <w:rPr>
                <w:rFonts w:hint="eastAsia"/>
                <w:sz w:val="20"/>
                <w:szCs w:val="20"/>
              </w:rPr>
              <w:t>）需提供耗材清单中各项单价报价。报价应当包含货物的购置和人员配送、安装、质保期售后服务、全额含税发票。供应商须根据本项目的实际情况以及自身的实际情况填报。报价以大写为准，小写保留到小数点后两位数。</w:t>
            </w:r>
          </w:p>
        </w:tc>
      </w:tr>
    </w:tbl>
    <w:p w14:paraId="5CD76807">
      <w:pPr>
        <w:pStyle w:val="6"/>
        <w:keepNext/>
        <w:keepLines/>
        <w:pageBreakBefore w:val="0"/>
        <w:widowControl w:val="0"/>
        <w:numPr>
          <w:ilvl w:val="0"/>
          <w:numId w:val="1"/>
        </w:numPr>
        <w:kinsoku/>
        <w:wordWrap/>
        <w:overflowPunct/>
        <w:topLinePunct w:val="0"/>
        <w:autoSpaceDE/>
        <w:autoSpaceDN/>
        <w:bidi w:val="0"/>
        <w:adjustRightInd w:val="0"/>
        <w:snapToGrid/>
        <w:spacing w:line="300" w:lineRule="exact"/>
        <w:textAlignment w:val="baseline"/>
        <w:rPr>
          <w:rFonts w:hint="eastAsia"/>
          <w:sz w:val="28"/>
          <w:szCs w:val="28"/>
          <w:lang w:val="en-US" w:eastAsia="zh-CN"/>
        </w:rPr>
      </w:pPr>
      <w:r>
        <w:rPr>
          <w:rFonts w:hint="eastAsia"/>
          <w:sz w:val="28"/>
          <w:szCs w:val="28"/>
          <w:lang w:val="en-US" w:eastAsia="zh-CN"/>
        </w:rPr>
        <w:t>供应商资格：</w:t>
      </w:r>
    </w:p>
    <w:p w14:paraId="5179B9F5">
      <w:pPr>
        <w:pStyle w:val="2"/>
        <w:keepNext w:val="0"/>
        <w:keepLines w:val="0"/>
        <w:pageBreakBefore w:val="0"/>
        <w:widowControl w:val="0"/>
        <w:kinsoku/>
        <w:wordWrap/>
        <w:overflowPunct/>
        <w:topLinePunct w:val="0"/>
        <w:autoSpaceDE/>
        <w:autoSpaceDN/>
        <w:bidi w:val="0"/>
        <w:adjustRightInd/>
        <w:snapToGrid/>
        <w:spacing w:line="420" w:lineRule="exact"/>
        <w:textAlignment w:val="auto"/>
        <w:outlineLvl w:val="2"/>
        <w:rPr>
          <w:rFonts w:hint="eastAsia"/>
          <w:sz w:val="22"/>
          <w:szCs w:val="22"/>
        </w:rPr>
      </w:pPr>
      <w:r>
        <w:rPr>
          <w:rFonts w:hint="eastAsia"/>
          <w:sz w:val="22"/>
          <w:szCs w:val="22"/>
        </w:rPr>
        <w:t>（一）具有独立承担民事责任的能力：在中华人民共和国境内注册的法人或其他组织或自然人，响应时提交有效的营业执照（或事业法人登记证或身份证等相关证明） 副本复印件。分支机构投标的，须提供总公司和分公司营业执照副本复印件，总公司出具给分支机构的授权书。</w:t>
      </w:r>
    </w:p>
    <w:p w14:paraId="425AD350">
      <w:pPr>
        <w:pStyle w:val="2"/>
        <w:keepNext w:val="0"/>
        <w:keepLines w:val="0"/>
        <w:pageBreakBefore w:val="0"/>
        <w:widowControl w:val="0"/>
        <w:kinsoku/>
        <w:wordWrap/>
        <w:overflowPunct/>
        <w:topLinePunct w:val="0"/>
        <w:autoSpaceDE/>
        <w:autoSpaceDN/>
        <w:bidi w:val="0"/>
        <w:adjustRightInd/>
        <w:snapToGrid/>
        <w:spacing w:line="420" w:lineRule="exact"/>
        <w:textAlignment w:val="auto"/>
        <w:outlineLvl w:val="2"/>
        <w:rPr>
          <w:rFonts w:hint="eastAsia"/>
          <w:sz w:val="22"/>
          <w:szCs w:val="22"/>
        </w:rPr>
      </w:pPr>
      <w:r>
        <w:rPr>
          <w:rFonts w:hint="eastAsia"/>
          <w:sz w:val="22"/>
          <w:szCs w:val="22"/>
        </w:rPr>
        <w:t>（二）有依法缴纳税收和社会保障资金的良好记录：提供公告截止日前6个月内任意1个月依法缴纳税收和社会保障资金的相关材料。如依法免税或不需要缴纳社会保障资金的，提供相应证明材料。</w:t>
      </w:r>
    </w:p>
    <w:p w14:paraId="5ED1FF1E">
      <w:pPr>
        <w:pStyle w:val="2"/>
        <w:keepNext w:val="0"/>
        <w:keepLines w:val="0"/>
        <w:pageBreakBefore w:val="0"/>
        <w:widowControl w:val="0"/>
        <w:kinsoku/>
        <w:wordWrap/>
        <w:overflowPunct/>
        <w:topLinePunct w:val="0"/>
        <w:autoSpaceDE/>
        <w:autoSpaceDN/>
        <w:bidi w:val="0"/>
        <w:adjustRightInd/>
        <w:snapToGrid/>
        <w:spacing w:line="420" w:lineRule="exact"/>
        <w:textAlignment w:val="auto"/>
        <w:outlineLvl w:val="2"/>
        <w:rPr>
          <w:rFonts w:hint="eastAsia"/>
          <w:sz w:val="22"/>
          <w:szCs w:val="22"/>
        </w:rPr>
      </w:pPr>
      <w:r>
        <w:rPr>
          <w:rFonts w:hint="eastAsia"/>
          <w:sz w:val="22"/>
          <w:szCs w:val="22"/>
        </w:rPr>
        <w:t>（三）具有良好的商业信誉和健全的财务会计制度：供应商必须具有良好的商业信誉和健全的财务会计制度 (提供2023年度或2024年度任意一个月的财务状况报告或基本开户行出具的资信证明)。</w:t>
      </w:r>
    </w:p>
    <w:p w14:paraId="349B6D16">
      <w:pPr>
        <w:pStyle w:val="2"/>
        <w:keepNext w:val="0"/>
        <w:keepLines w:val="0"/>
        <w:pageBreakBefore w:val="0"/>
        <w:widowControl w:val="0"/>
        <w:kinsoku/>
        <w:wordWrap/>
        <w:overflowPunct/>
        <w:topLinePunct w:val="0"/>
        <w:autoSpaceDE/>
        <w:autoSpaceDN/>
        <w:bidi w:val="0"/>
        <w:adjustRightInd/>
        <w:snapToGrid/>
        <w:spacing w:line="420" w:lineRule="exact"/>
        <w:textAlignment w:val="auto"/>
        <w:outlineLvl w:val="2"/>
        <w:rPr>
          <w:rFonts w:hint="eastAsia"/>
          <w:sz w:val="22"/>
          <w:szCs w:val="22"/>
        </w:rPr>
      </w:pPr>
      <w:r>
        <w:rPr>
          <w:rFonts w:hint="eastAsia"/>
          <w:sz w:val="22"/>
          <w:szCs w:val="22"/>
        </w:rPr>
        <w:t>（四）履行合同所必需的设备和专业技术能力：按响应文件格式填报设备及专业技术能力情况或提供声明函（自拟）。</w:t>
      </w:r>
    </w:p>
    <w:p w14:paraId="3992220D">
      <w:pPr>
        <w:pStyle w:val="2"/>
        <w:keepNext w:val="0"/>
        <w:keepLines w:val="0"/>
        <w:pageBreakBefore w:val="0"/>
        <w:widowControl w:val="0"/>
        <w:kinsoku/>
        <w:wordWrap/>
        <w:overflowPunct/>
        <w:topLinePunct w:val="0"/>
        <w:autoSpaceDE/>
        <w:autoSpaceDN/>
        <w:bidi w:val="0"/>
        <w:adjustRightInd/>
        <w:snapToGrid/>
        <w:spacing w:line="420" w:lineRule="exact"/>
        <w:textAlignment w:val="auto"/>
        <w:outlineLvl w:val="2"/>
        <w:rPr>
          <w:rFonts w:hint="eastAsia"/>
          <w:sz w:val="22"/>
          <w:szCs w:val="22"/>
        </w:rPr>
      </w:pPr>
      <w:r>
        <w:rPr>
          <w:rFonts w:hint="eastAsia"/>
          <w:sz w:val="22"/>
          <w:szCs w:val="22"/>
        </w:rPr>
        <w:t>（五）参加调研前3年内，在经营活动中没有重大违法记录：参照诚信报价承诺书（附件一）相关承诺格式内容。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D58B31D">
      <w:pPr>
        <w:pStyle w:val="2"/>
        <w:keepNext w:val="0"/>
        <w:keepLines w:val="0"/>
        <w:pageBreakBefore w:val="0"/>
        <w:widowControl w:val="0"/>
        <w:kinsoku/>
        <w:wordWrap/>
        <w:overflowPunct/>
        <w:topLinePunct w:val="0"/>
        <w:autoSpaceDE/>
        <w:autoSpaceDN/>
        <w:bidi w:val="0"/>
        <w:adjustRightInd/>
        <w:snapToGrid/>
        <w:spacing w:line="420" w:lineRule="exact"/>
        <w:textAlignment w:val="auto"/>
        <w:outlineLvl w:val="2"/>
        <w:rPr>
          <w:rFonts w:hint="eastAsia"/>
        </w:rPr>
      </w:pPr>
      <w:r>
        <w:rPr>
          <w:rFonts w:hint="eastAsia"/>
          <w:sz w:val="22"/>
          <w:szCs w:val="22"/>
        </w:rPr>
        <w:t>（六）供应商未被列入“信用中国”网站(www. 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响应截止时间当天在“信用中国”网站（www.creditchina.gov.cn）及中国政府采购网（http://www.ccgp.gov.cn/）查询结果为准，如相关失信记录已失效，供应商需提供相关证明资料</w:t>
      </w:r>
      <w:r>
        <w:rPr>
          <w:rFonts w:hint="eastAsia"/>
        </w:rPr>
        <w:t>）。</w:t>
      </w:r>
    </w:p>
    <w:p w14:paraId="195E551E">
      <w:pPr>
        <w:pStyle w:val="6"/>
        <w:keepNext/>
        <w:keepLines/>
        <w:pageBreakBefore w:val="0"/>
        <w:widowControl w:val="0"/>
        <w:numPr>
          <w:ilvl w:val="0"/>
          <w:numId w:val="1"/>
        </w:numPr>
        <w:kinsoku/>
        <w:wordWrap/>
        <w:overflowPunct/>
        <w:topLinePunct w:val="0"/>
        <w:autoSpaceDE/>
        <w:autoSpaceDN/>
        <w:bidi w:val="0"/>
        <w:adjustRightInd w:val="0"/>
        <w:snapToGrid/>
        <w:spacing w:line="300" w:lineRule="exact"/>
        <w:textAlignment w:val="baseline"/>
        <w:rPr>
          <w:rFonts w:hint="eastAsia"/>
          <w:sz w:val="28"/>
          <w:szCs w:val="28"/>
          <w:lang w:val="en-US" w:eastAsia="zh-CN"/>
        </w:rPr>
      </w:pPr>
      <w:r>
        <w:rPr>
          <w:rFonts w:hint="eastAsia"/>
          <w:sz w:val="28"/>
          <w:szCs w:val="28"/>
          <w:lang w:val="en-US" w:eastAsia="zh-CN"/>
        </w:rPr>
        <w:t>需要递交的资料和要求：</w:t>
      </w:r>
    </w:p>
    <w:p w14:paraId="15FC9393">
      <w:pPr>
        <w:pStyle w:val="2"/>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eastAsia"/>
          <w:sz w:val="22"/>
          <w:szCs w:val="22"/>
        </w:rPr>
      </w:pPr>
      <w:r>
        <w:rPr>
          <w:rFonts w:hint="eastAsia"/>
          <w:sz w:val="22"/>
          <w:szCs w:val="22"/>
        </w:rPr>
        <w:t>（一）供应商须提供以下报名资料：需先提交提交相关资质证明，含三证合一的营业执照、业务代表的法人授权委托书，工作人员确认响应供应商符合资质条件，再行接收相关响应资料。</w:t>
      </w:r>
    </w:p>
    <w:p w14:paraId="5A848BD5">
      <w:pPr>
        <w:pStyle w:val="2"/>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eastAsia"/>
          <w:sz w:val="22"/>
          <w:szCs w:val="22"/>
        </w:rPr>
      </w:pPr>
      <w:r>
        <w:rPr>
          <w:rFonts w:hint="eastAsia"/>
          <w:sz w:val="22"/>
          <w:szCs w:val="22"/>
        </w:rPr>
        <w:t>（二）响应资料具体明细如下</w:t>
      </w:r>
    </w:p>
    <w:p w14:paraId="3AD41433">
      <w:pPr>
        <w:pStyle w:val="2"/>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outlineLvl w:val="2"/>
        <w:rPr>
          <w:rFonts w:hint="eastAsia"/>
          <w:sz w:val="22"/>
          <w:szCs w:val="22"/>
        </w:rPr>
      </w:pPr>
      <w:r>
        <w:rPr>
          <w:rFonts w:hint="eastAsia"/>
          <w:sz w:val="22"/>
          <w:szCs w:val="22"/>
        </w:rPr>
        <w:t>1.资格性要求：按照第三点资格要求的内容，按顺序打印出纸质文件，装订成册。</w:t>
      </w:r>
    </w:p>
    <w:p w14:paraId="24E2F051">
      <w:pPr>
        <w:pStyle w:val="2"/>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outlineLvl w:val="2"/>
        <w:rPr>
          <w:rFonts w:hint="eastAsia"/>
          <w:sz w:val="22"/>
          <w:szCs w:val="22"/>
        </w:rPr>
      </w:pPr>
      <w:r>
        <w:rPr>
          <w:rFonts w:hint="eastAsia"/>
          <w:sz w:val="22"/>
          <w:szCs w:val="22"/>
        </w:rPr>
        <w:t>2.响应要求（注意应包含方案、报价等重要内容）：本项目以人民币进行报价，调研报价应包括但不限于：制作、运输、保险、安装（含安装所需材料）、调试、质保期售后服务、</w:t>
      </w:r>
      <w:r>
        <w:rPr>
          <w:rFonts w:hint="eastAsia"/>
          <w:sz w:val="22"/>
          <w:szCs w:val="22"/>
          <w:lang w:val="en-US" w:eastAsia="zh-CN"/>
        </w:rPr>
        <w:t>维保期内需配合本院的对接新业务等问题、</w:t>
      </w:r>
      <w:r>
        <w:rPr>
          <w:rFonts w:hint="eastAsia"/>
          <w:sz w:val="22"/>
          <w:szCs w:val="22"/>
        </w:rPr>
        <w:t>各项税费以及完成项目内容所需的一切费用，报价</w:t>
      </w:r>
      <w:r>
        <w:rPr>
          <w:rFonts w:hint="eastAsia"/>
          <w:sz w:val="22"/>
          <w:szCs w:val="22"/>
          <w:lang w:val="en-US" w:eastAsia="zh-CN"/>
        </w:rPr>
        <w:t>根据以上要求</w:t>
      </w:r>
      <w:r>
        <w:rPr>
          <w:rFonts w:hint="eastAsia"/>
          <w:sz w:val="22"/>
          <w:szCs w:val="22"/>
        </w:rPr>
        <w:t>与现场实际情况相结合。</w:t>
      </w:r>
    </w:p>
    <w:p w14:paraId="5BBC154F">
      <w:pPr>
        <w:pStyle w:val="2"/>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eastAsia"/>
          <w:sz w:val="22"/>
          <w:szCs w:val="22"/>
        </w:rPr>
      </w:pPr>
      <w:r>
        <w:rPr>
          <w:rFonts w:hint="eastAsia"/>
          <w:sz w:val="22"/>
          <w:szCs w:val="22"/>
        </w:rPr>
        <w:t>（三）资料要求及其他事项提醒</w:t>
      </w:r>
    </w:p>
    <w:p w14:paraId="00C65CFF">
      <w:pPr>
        <w:pStyle w:val="2"/>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outlineLvl w:val="2"/>
        <w:rPr>
          <w:rFonts w:hint="eastAsia"/>
          <w:sz w:val="22"/>
          <w:szCs w:val="22"/>
        </w:rPr>
      </w:pPr>
      <w:r>
        <w:rPr>
          <w:rFonts w:hint="eastAsia"/>
          <w:sz w:val="22"/>
          <w:szCs w:val="22"/>
        </w:rPr>
        <w:t>1.提交的所有纸质资料需以U盘形式提交电子资料（含盖章纸质版扫描件和电子版），所有材料必须逐页加盖公司的公章，放入密封的文件袋中（密封处需加盖公章），与响应文件一同提交。</w:t>
      </w:r>
    </w:p>
    <w:p w14:paraId="5D054844">
      <w:pPr>
        <w:pStyle w:val="6"/>
        <w:keepNext/>
        <w:keepLines/>
        <w:pageBreakBefore w:val="0"/>
        <w:widowControl w:val="0"/>
        <w:numPr>
          <w:ilvl w:val="0"/>
          <w:numId w:val="1"/>
        </w:numPr>
        <w:kinsoku/>
        <w:wordWrap/>
        <w:overflowPunct/>
        <w:topLinePunct w:val="0"/>
        <w:autoSpaceDE/>
        <w:autoSpaceDN/>
        <w:bidi w:val="0"/>
        <w:adjustRightInd w:val="0"/>
        <w:snapToGrid/>
        <w:spacing w:line="300" w:lineRule="exact"/>
        <w:textAlignment w:val="baseline"/>
        <w:rPr>
          <w:rFonts w:hint="eastAsia"/>
          <w:sz w:val="28"/>
          <w:szCs w:val="28"/>
          <w:lang w:val="en-US" w:eastAsia="zh-CN"/>
        </w:rPr>
      </w:pPr>
      <w:r>
        <w:rPr>
          <w:rFonts w:hint="eastAsia"/>
          <w:sz w:val="28"/>
          <w:szCs w:val="28"/>
          <w:lang w:val="en-US" w:eastAsia="zh-CN"/>
        </w:rPr>
        <w:t>本公告期限报名时间和方式：</w:t>
      </w:r>
    </w:p>
    <w:p w14:paraId="5EC99CDF">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eastAsia"/>
          <w:sz w:val="22"/>
          <w:szCs w:val="22"/>
          <w:highlight w:val="yellow"/>
        </w:rPr>
      </w:pPr>
      <w:r>
        <w:rPr>
          <w:rFonts w:hint="eastAsia"/>
          <w:sz w:val="22"/>
          <w:szCs w:val="22"/>
          <w:highlight w:val="yellow"/>
        </w:rPr>
        <w:t>报名时间：2024年</w:t>
      </w:r>
      <w:r>
        <w:rPr>
          <w:rFonts w:hint="eastAsia"/>
          <w:sz w:val="22"/>
          <w:szCs w:val="22"/>
          <w:highlight w:val="yellow"/>
          <w:lang w:val="en-US" w:eastAsia="zh-CN"/>
        </w:rPr>
        <w:t>12</w:t>
      </w:r>
      <w:r>
        <w:rPr>
          <w:rFonts w:hint="eastAsia"/>
          <w:sz w:val="22"/>
          <w:szCs w:val="22"/>
          <w:highlight w:val="yellow"/>
        </w:rPr>
        <w:t>月</w:t>
      </w:r>
      <w:r>
        <w:rPr>
          <w:rFonts w:hint="eastAsia"/>
          <w:sz w:val="22"/>
          <w:szCs w:val="22"/>
          <w:highlight w:val="yellow"/>
          <w:lang w:val="en-US" w:eastAsia="zh-CN"/>
        </w:rPr>
        <w:t>31</w:t>
      </w:r>
      <w:r>
        <w:rPr>
          <w:rFonts w:hint="eastAsia"/>
          <w:sz w:val="22"/>
          <w:szCs w:val="22"/>
          <w:highlight w:val="yellow"/>
        </w:rPr>
        <w:t>日至202</w:t>
      </w:r>
      <w:r>
        <w:rPr>
          <w:rFonts w:hint="eastAsia"/>
          <w:sz w:val="22"/>
          <w:szCs w:val="22"/>
          <w:highlight w:val="yellow"/>
          <w:lang w:val="en-US" w:eastAsia="zh-CN"/>
        </w:rPr>
        <w:t>5</w:t>
      </w:r>
      <w:r>
        <w:rPr>
          <w:rFonts w:hint="eastAsia"/>
          <w:sz w:val="22"/>
          <w:szCs w:val="22"/>
          <w:highlight w:val="yellow"/>
        </w:rPr>
        <w:t>年</w:t>
      </w:r>
      <w:r>
        <w:rPr>
          <w:rFonts w:hint="eastAsia"/>
          <w:sz w:val="22"/>
          <w:szCs w:val="22"/>
          <w:highlight w:val="yellow"/>
          <w:lang w:val="en-US" w:eastAsia="zh-CN"/>
        </w:rPr>
        <w:t>01</w:t>
      </w:r>
      <w:r>
        <w:rPr>
          <w:rFonts w:hint="eastAsia"/>
          <w:sz w:val="22"/>
          <w:szCs w:val="22"/>
          <w:highlight w:val="yellow"/>
        </w:rPr>
        <w:t>月</w:t>
      </w:r>
      <w:r>
        <w:rPr>
          <w:rFonts w:hint="eastAsia"/>
          <w:sz w:val="22"/>
          <w:szCs w:val="22"/>
          <w:highlight w:val="yellow"/>
          <w:lang w:val="en-US" w:eastAsia="zh-CN"/>
        </w:rPr>
        <w:t>08</w:t>
      </w:r>
      <w:r>
        <w:rPr>
          <w:rFonts w:hint="eastAsia"/>
          <w:sz w:val="22"/>
          <w:szCs w:val="22"/>
          <w:highlight w:val="yellow"/>
        </w:rPr>
        <w:t>日</w:t>
      </w:r>
    </w:p>
    <w:p w14:paraId="0A8AC54A">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eastAsia"/>
          <w:sz w:val="22"/>
          <w:szCs w:val="22"/>
          <w:highlight w:val="yellow"/>
        </w:rPr>
      </w:pPr>
      <w:r>
        <w:rPr>
          <w:rFonts w:hint="eastAsia"/>
          <w:sz w:val="22"/>
          <w:szCs w:val="22"/>
          <w:highlight w:val="yellow"/>
        </w:rPr>
        <w:t>报名方式：现场报名，不接受邮寄资料报名。</w:t>
      </w:r>
    </w:p>
    <w:p w14:paraId="1326D1E8">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eastAsia"/>
          <w:sz w:val="22"/>
          <w:szCs w:val="22"/>
          <w:highlight w:val="yellow"/>
        </w:rPr>
      </w:pPr>
      <w:r>
        <w:rPr>
          <w:rFonts w:hint="eastAsia"/>
          <w:sz w:val="22"/>
          <w:szCs w:val="22"/>
          <w:highlight w:val="yellow"/>
        </w:rPr>
        <w:t>提交响应文件截止时间：202</w:t>
      </w:r>
      <w:r>
        <w:rPr>
          <w:rFonts w:hint="eastAsia"/>
          <w:sz w:val="22"/>
          <w:szCs w:val="22"/>
          <w:highlight w:val="yellow"/>
          <w:lang w:val="en-US" w:eastAsia="zh-CN"/>
        </w:rPr>
        <w:t>5</w:t>
      </w:r>
      <w:r>
        <w:rPr>
          <w:rFonts w:hint="eastAsia"/>
          <w:sz w:val="22"/>
          <w:szCs w:val="22"/>
          <w:highlight w:val="yellow"/>
        </w:rPr>
        <w:t>年</w:t>
      </w:r>
      <w:r>
        <w:rPr>
          <w:rFonts w:hint="eastAsia"/>
          <w:sz w:val="22"/>
          <w:szCs w:val="22"/>
          <w:highlight w:val="yellow"/>
          <w:lang w:val="en-US" w:eastAsia="zh-CN"/>
        </w:rPr>
        <w:t>0</w:t>
      </w:r>
      <w:r>
        <w:rPr>
          <w:rFonts w:hint="eastAsia"/>
          <w:sz w:val="22"/>
          <w:szCs w:val="22"/>
          <w:highlight w:val="yellow"/>
        </w:rPr>
        <w:t>1月</w:t>
      </w:r>
      <w:r>
        <w:rPr>
          <w:rFonts w:hint="eastAsia"/>
          <w:sz w:val="22"/>
          <w:szCs w:val="22"/>
          <w:highlight w:val="yellow"/>
          <w:lang w:val="en-US" w:eastAsia="zh-CN"/>
        </w:rPr>
        <w:t>08</w:t>
      </w:r>
      <w:bookmarkStart w:id="0" w:name="_GoBack"/>
      <w:bookmarkEnd w:id="0"/>
      <w:r>
        <w:rPr>
          <w:rFonts w:hint="eastAsia"/>
          <w:sz w:val="22"/>
          <w:szCs w:val="22"/>
          <w:highlight w:val="yellow"/>
        </w:rPr>
        <w:t>日17时30分（北京时间）。过期无效，逾期递交资料不予受理。</w:t>
      </w:r>
    </w:p>
    <w:p w14:paraId="393BB0FE">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2"/>
        <w:rPr>
          <w:rFonts w:hint="eastAsia"/>
          <w:sz w:val="22"/>
          <w:szCs w:val="22"/>
        </w:rPr>
      </w:pPr>
      <w:r>
        <w:rPr>
          <w:rFonts w:hint="eastAsia"/>
          <w:sz w:val="22"/>
          <w:szCs w:val="22"/>
          <w:highlight w:val="yellow"/>
        </w:rPr>
        <w:t>响应方式：现场递交资料，不接受邮寄资料响应</w:t>
      </w:r>
      <w:r>
        <w:rPr>
          <w:rFonts w:hint="eastAsia"/>
          <w:sz w:val="22"/>
          <w:szCs w:val="22"/>
        </w:rPr>
        <w:t>。</w:t>
      </w:r>
    </w:p>
    <w:p w14:paraId="5C36165C">
      <w:pPr>
        <w:pStyle w:val="6"/>
        <w:keepNext/>
        <w:keepLines/>
        <w:pageBreakBefore w:val="0"/>
        <w:widowControl w:val="0"/>
        <w:numPr>
          <w:ilvl w:val="0"/>
          <w:numId w:val="1"/>
        </w:numPr>
        <w:kinsoku/>
        <w:wordWrap/>
        <w:overflowPunct/>
        <w:topLinePunct w:val="0"/>
        <w:autoSpaceDE/>
        <w:autoSpaceDN/>
        <w:bidi w:val="0"/>
        <w:adjustRightInd w:val="0"/>
        <w:snapToGrid/>
        <w:spacing w:line="300" w:lineRule="exact"/>
        <w:textAlignment w:val="baseline"/>
        <w:rPr>
          <w:rFonts w:hint="eastAsia"/>
          <w:sz w:val="28"/>
          <w:szCs w:val="28"/>
          <w:lang w:val="en-US" w:eastAsia="zh-CN"/>
        </w:rPr>
      </w:pPr>
      <w:r>
        <w:rPr>
          <w:rFonts w:hint="eastAsia"/>
          <w:sz w:val="28"/>
          <w:szCs w:val="28"/>
          <w:lang w:val="en-US" w:eastAsia="zh-CN"/>
        </w:rPr>
        <w:t>联系方式</w:t>
      </w:r>
    </w:p>
    <w:p w14:paraId="13FB1E68">
      <w:pPr>
        <w:pStyle w:val="2"/>
        <w:bidi w:val="0"/>
        <w:rPr>
          <w:rFonts w:hint="eastAsia"/>
          <w:sz w:val="22"/>
          <w:szCs w:val="22"/>
          <w:lang w:val="en-US" w:eastAsia="zh-CN"/>
        </w:rPr>
      </w:pPr>
      <w:r>
        <w:rPr>
          <w:rFonts w:hint="eastAsia"/>
          <w:sz w:val="22"/>
          <w:szCs w:val="22"/>
        </w:rPr>
        <w:t>联系人:</w:t>
      </w:r>
      <w:r>
        <w:rPr>
          <w:rFonts w:hint="eastAsia"/>
          <w:sz w:val="22"/>
          <w:szCs w:val="22"/>
          <w:lang w:val="en-US" w:eastAsia="zh-CN"/>
        </w:rPr>
        <w:t>邱先生</w:t>
      </w:r>
    </w:p>
    <w:p w14:paraId="3FE3D95D">
      <w:pPr>
        <w:pStyle w:val="2"/>
        <w:bidi w:val="0"/>
        <w:rPr>
          <w:rFonts w:hint="eastAsia"/>
          <w:sz w:val="22"/>
          <w:szCs w:val="22"/>
        </w:rPr>
      </w:pPr>
      <w:r>
        <w:rPr>
          <w:rFonts w:hint="eastAsia"/>
          <w:sz w:val="22"/>
          <w:szCs w:val="22"/>
        </w:rPr>
        <w:t>联系电话：0752-2756</w:t>
      </w:r>
      <w:r>
        <w:rPr>
          <w:rFonts w:hint="eastAsia"/>
          <w:sz w:val="22"/>
          <w:szCs w:val="22"/>
          <w:lang w:val="en-US" w:eastAsia="zh-CN"/>
        </w:rPr>
        <w:t>9</w:t>
      </w:r>
      <w:r>
        <w:rPr>
          <w:rFonts w:hint="eastAsia"/>
          <w:sz w:val="22"/>
          <w:szCs w:val="22"/>
        </w:rPr>
        <w:t>13</w:t>
      </w:r>
    </w:p>
    <w:p w14:paraId="667E4D25">
      <w:pPr>
        <w:pStyle w:val="2"/>
        <w:bidi w:val="0"/>
        <w:rPr>
          <w:rFonts w:hint="eastAsia"/>
          <w:sz w:val="22"/>
          <w:szCs w:val="22"/>
          <w:lang w:eastAsia="zh-CN"/>
        </w:rPr>
      </w:pPr>
      <w:r>
        <w:rPr>
          <w:rFonts w:hint="eastAsia"/>
          <w:sz w:val="22"/>
          <w:szCs w:val="22"/>
        </w:rPr>
        <w:t>地  点：惠州市中医医院东江新城院区门诊四楼</w:t>
      </w:r>
      <w:r>
        <w:rPr>
          <w:rFonts w:hint="eastAsia"/>
          <w:sz w:val="22"/>
          <w:szCs w:val="22"/>
          <w:lang w:val="en-US" w:eastAsia="zh-CN"/>
        </w:rPr>
        <w:t>426室，信息组办公室</w:t>
      </w:r>
    </w:p>
    <w:p w14:paraId="05FDFECB">
      <w:pPr>
        <w:pStyle w:val="2"/>
        <w:bidi w:val="0"/>
        <w:rPr>
          <w:rFonts w:hint="eastAsia"/>
          <w:sz w:val="22"/>
          <w:szCs w:val="22"/>
        </w:rPr>
      </w:pPr>
      <w:r>
        <w:rPr>
          <w:rFonts w:hint="eastAsia"/>
          <w:sz w:val="22"/>
          <w:szCs w:val="22"/>
        </w:rPr>
        <w:t>（电话咨询时间：工作日上午8：00-12:00，下午14:30-17:30）</w:t>
      </w:r>
    </w:p>
    <w:p w14:paraId="3492BDB1">
      <w:pPr>
        <w:pStyle w:val="2"/>
        <w:bidi w:val="0"/>
        <w:rPr>
          <w:rFonts w:hint="eastAsia"/>
          <w:sz w:val="22"/>
          <w:szCs w:val="22"/>
        </w:rPr>
      </w:pPr>
    </w:p>
    <w:p w14:paraId="5D3B0CDF">
      <w:pPr>
        <w:pStyle w:val="2"/>
        <w:bidi w:val="0"/>
        <w:rPr>
          <w:rFonts w:hint="eastAsia"/>
          <w:sz w:val="22"/>
          <w:szCs w:val="22"/>
        </w:rPr>
      </w:pPr>
      <w:r>
        <w:rPr>
          <w:rFonts w:hint="eastAsia"/>
          <w:sz w:val="22"/>
          <w:szCs w:val="22"/>
        </w:rPr>
        <w:t>附件一：诚信报价承诺书</w:t>
      </w:r>
    </w:p>
    <w:p w14:paraId="2CBD0B43">
      <w:pPr>
        <w:pStyle w:val="2"/>
        <w:bidi w:val="0"/>
        <w:rPr>
          <w:rFonts w:hint="eastAsia"/>
          <w:sz w:val="22"/>
          <w:szCs w:val="22"/>
        </w:rPr>
      </w:pPr>
      <w:r>
        <w:rPr>
          <w:rFonts w:hint="eastAsia"/>
          <w:sz w:val="22"/>
          <w:szCs w:val="22"/>
        </w:rPr>
        <w:t>附件</w:t>
      </w:r>
      <w:r>
        <w:rPr>
          <w:rFonts w:hint="eastAsia"/>
          <w:sz w:val="22"/>
          <w:szCs w:val="22"/>
          <w:lang w:val="en-US" w:eastAsia="zh-CN"/>
        </w:rPr>
        <w:t>二</w:t>
      </w:r>
      <w:r>
        <w:rPr>
          <w:rFonts w:hint="eastAsia"/>
          <w:sz w:val="22"/>
          <w:szCs w:val="22"/>
        </w:rPr>
        <w:t>：中小微企业声明函</w:t>
      </w:r>
    </w:p>
    <w:p w14:paraId="01EF6FDB">
      <w:pPr>
        <w:pStyle w:val="2"/>
        <w:bidi w:val="0"/>
        <w:jc w:val="both"/>
        <w:rPr>
          <w:rFonts w:hint="eastAsia"/>
          <w:sz w:val="22"/>
          <w:szCs w:val="22"/>
        </w:rPr>
      </w:pPr>
      <w:r>
        <w:rPr>
          <w:rFonts w:hint="eastAsia"/>
          <w:sz w:val="22"/>
          <w:szCs w:val="22"/>
        </w:rPr>
        <w:t>附件</w:t>
      </w:r>
      <w:r>
        <w:rPr>
          <w:rFonts w:hint="eastAsia"/>
          <w:sz w:val="22"/>
          <w:szCs w:val="22"/>
          <w:lang w:val="en-US" w:eastAsia="zh-CN"/>
        </w:rPr>
        <w:t>三</w:t>
      </w:r>
      <w:r>
        <w:rPr>
          <w:rFonts w:hint="eastAsia"/>
          <w:sz w:val="22"/>
          <w:szCs w:val="22"/>
        </w:rPr>
        <w:t>：</w:t>
      </w:r>
      <w:r>
        <w:rPr>
          <w:rFonts w:hint="eastAsia"/>
          <w:sz w:val="22"/>
          <w:szCs w:val="28"/>
          <w:lang w:val="en-US" w:eastAsia="zh-CN"/>
        </w:rPr>
        <w:t>维保配件</w:t>
      </w:r>
      <w:r>
        <w:rPr>
          <w:rFonts w:hint="eastAsia"/>
          <w:sz w:val="22"/>
          <w:szCs w:val="22"/>
          <w:lang w:val="en-US" w:eastAsia="zh-CN"/>
        </w:rPr>
        <w:t>清单</w:t>
      </w:r>
      <w:r>
        <w:rPr>
          <w:rFonts w:hint="eastAsia"/>
          <w:sz w:val="22"/>
          <w:szCs w:val="22"/>
        </w:rPr>
        <w:t> </w:t>
      </w:r>
    </w:p>
    <w:p w14:paraId="39BDBDE9">
      <w:pPr>
        <w:pStyle w:val="2"/>
        <w:bidi w:val="0"/>
        <w:jc w:val="both"/>
        <w:rPr>
          <w:rFonts w:hint="eastAsia"/>
          <w:sz w:val="22"/>
          <w:szCs w:val="22"/>
        </w:rPr>
      </w:pPr>
      <w:r>
        <w:rPr>
          <w:rFonts w:hint="eastAsia"/>
          <w:sz w:val="22"/>
          <w:szCs w:val="22"/>
        </w:rPr>
        <w:t>附件</w:t>
      </w:r>
      <w:r>
        <w:rPr>
          <w:rFonts w:hint="eastAsia"/>
          <w:sz w:val="22"/>
          <w:szCs w:val="22"/>
          <w:lang w:eastAsia="zh-CN"/>
        </w:rPr>
        <w:t>四</w:t>
      </w:r>
      <w:r>
        <w:rPr>
          <w:rFonts w:hint="eastAsia"/>
          <w:sz w:val="22"/>
          <w:szCs w:val="22"/>
        </w:rPr>
        <w:t>：</w:t>
      </w:r>
      <w:r>
        <w:rPr>
          <w:rFonts w:hint="eastAsia"/>
          <w:sz w:val="22"/>
          <w:szCs w:val="28"/>
          <w:lang w:val="en-US" w:eastAsia="zh-CN"/>
        </w:rPr>
        <w:t>市场调研表</w:t>
      </w:r>
      <w:r>
        <w:rPr>
          <w:rFonts w:hint="eastAsia"/>
          <w:sz w:val="22"/>
          <w:szCs w:val="22"/>
        </w:rPr>
        <w:t> </w:t>
      </w:r>
    </w:p>
    <w:p w14:paraId="292FE0F3">
      <w:pPr>
        <w:pStyle w:val="3"/>
        <w:rPr>
          <w:rFonts w:hint="eastAsia"/>
        </w:rPr>
      </w:pPr>
    </w:p>
    <w:p w14:paraId="4237C2D8">
      <w:pPr>
        <w:pStyle w:val="3"/>
        <w:rPr>
          <w:rFonts w:hint="eastAsia"/>
          <w:sz w:val="22"/>
          <w:szCs w:val="22"/>
        </w:rPr>
      </w:pPr>
    </w:p>
    <w:p w14:paraId="4144DBC5">
      <w:pPr>
        <w:pStyle w:val="4"/>
        <w:rPr>
          <w:rFonts w:hint="eastAsia"/>
          <w:sz w:val="22"/>
          <w:szCs w:val="22"/>
        </w:rPr>
      </w:pPr>
    </w:p>
    <w:p w14:paraId="61D82E57">
      <w:pPr>
        <w:pStyle w:val="4"/>
        <w:rPr>
          <w:rFonts w:hint="eastAsia"/>
          <w:sz w:val="22"/>
          <w:szCs w:val="22"/>
        </w:rPr>
      </w:pPr>
    </w:p>
    <w:p w14:paraId="6A47365C">
      <w:pPr>
        <w:pStyle w:val="4"/>
        <w:rPr>
          <w:rFonts w:hint="eastAsia"/>
          <w:sz w:val="22"/>
          <w:szCs w:val="22"/>
        </w:rPr>
      </w:pPr>
    </w:p>
    <w:p w14:paraId="6AFD7305">
      <w:pPr>
        <w:pStyle w:val="4"/>
        <w:rPr>
          <w:rFonts w:hint="eastAsia"/>
          <w:sz w:val="22"/>
          <w:szCs w:val="22"/>
        </w:rPr>
      </w:pPr>
    </w:p>
    <w:p w14:paraId="5AF916EE">
      <w:pPr>
        <w:pStyle w:val="4"/>
        <w:rPr>
          <w:rFonts w:hint="eastAsia"/>
          <w:sz w:val="22"/>
          <w:szCs w:val="22"/>
        </w:rPr>
      </w:pPr>
    </w:p>
    <w:p w14:paraId="54A50BD7">
      <w:pPr>
        <w:pStyle w:val="2"/>
        <w:bidi w:val="0"/>
        <w:jc w:val="right"/>
        <w:rPr>
          <w:rFonts w:hint="eastAsia" w:eastAsiaTheme="minorEastAsia"/>
          <w:sz w:val="28"/>
          <w:szCs w:val="36"/>
          <w:highlight w:val="yellow"/>
          <w:lang w:eastAsia="zh-CN"/>
        </w:rPr>
      </w:pPr>
      <w:r>
        <w:rPr>
          <w:rFonts w:hint="eastAsia" w:ascii="仿宋" w:hAnsi="仿宋" w:eastAsia="仿宋" w:cs="仿宋"/>
          <w:sz w:val="22"/>
          <w:szCs w:val="22"/>
          <w:highlight w:val="yellow"/>
          <w:shd w:val="clear" w:color="auto" w:fill="auto"/>
        </w:rPr>
        <w:t>               </w:t>
      </w:r>
      <w:r>
        <w:rPr>
          <w:rFonts w:hint="eastAsia" w:ascii="仿宋" w:hAnsi="仿宋" w:eastAsia="仿宋" w:cs="仿宋"/>
          <w:sz w:val="24"/>
          <w:szCs w:val="24"/>
          <w:highlight w:val="yellow"/>
          <w:shd w:val="clear" w:color="auto" w:fill="auto"/>
        </w:rPr>
        <w:t xml:space="preserve">     </w:t>
      </w:r>
      <w:r>
        <w:rPr>
          <w:rFonts w:hint="eastAsia"/>
          <w:sz w:val="22"/>
          <w:szCs w:val="28"/>
          <w:highlight w:val="yellow"/>
        </w:rPr>
        <w:t> </w:t>
      </w:r>
      <w:r>
        <w:rPr>
          <w:rFonts w:hint="eastAsia"/>
          <w:sz w:val="28"/>
          <w:szCs w:val="36"/>
          <w:highlight w:val="yellow"/>
        </w:rPr>
        <w:t xml:space="preserve">    惠州市中医医院</w:t>
      </w:r>
      <w:r>
        <w:rPr>
          <w:rFonts w:hint="eastAsia"/>
          <w:sz w:val="28"/>
          <w:szCs w:val="36"/>
          <w:highlight w:val="yellow"/>
          <w:lang w:val="en-US" w:eastAsia="zh-CN"/>
        </w:rPr>
        <w:t>信息组</w:t>
      </w:r>
    </w:p>
    <w:p w14:paraId="2DB691DC">
      <w:pPr>
        <w:pStyle w:val="2"/>
        <w:bidi w:val="0"/>
        <w:jc w:val="right"/>
        <w:rPr>
          <w:rFonts w:hint="eastAsia"/>
          <w:sz w:val="28"/>
          <w:szCs w:val="36"/>
          <w:highlight w:val="yellow"/>
          <w:lang w:val="en-US" w:eastAsia="zh-CN"/>
        </w:rPr>
      </w:pPr>
      <w:r>
        <w:rPr>
          <w:rFonts w:hint="eastAsia"/>
          <w:sz w:val="28"/>
          <w:szCs w:val="36"/>
          <w:highlight w:val="yellow"/>
        </w:rPr>
        <w:t>                           2024年1</w:t>
      </w:r>
      <w:r>
        <w:rPr>
          <w:rFonts w:hint="eastAsia"/>
          <w:sz w:val="28"/>
          <w:szCs w:val="36"/>
          <w:highlight w:val="yellow"/>
          <w:lang w:val="en-US" w:eastAsia="zh-CN"/>
        </w:rPr>
        <w:t>2</w:t>
      </w:r>
      <w:r>
        <w:rPr>
          <w:rFonts w:hint="eastAsia"/>
          <w:sz w:val="28"/>
          <w:szCs w:val="36"/>
          <w:highlight w:val="yellow"/>
        </w:rPr>
        <w:t>月</w:t>
      </w:r>
      <w:r>
        <w:rPr>
          <w:rFonts w:hint="eastAsia"/>
          <w:sz w:val="28"/>
          <w:szCs w:val="36"/>
          <w:highlight w:val="yellow"/>
          <w:lang w:val="en-US" w:eastAsia="zh-CN"/>
        </w:rPr>
        <w:t>31</w:t>
      </w:r>
      <w:r>
        <w:rPr>
          <w:rFonts w:hint="eastAsia"/>
          <w:sz w:val="28"/>
          <w:szCs w:val="36"/>
          <w:highlight w:val="yellow"/>
        </w:rPr>
        <w:t>日</w:t>
      </w:r>
    </w:p>
    <w:sectPr>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61F3C"/>
    <w:multiLevelType w:val="singleLevel"/>
    <w:tmpl w:val="F6661F3C"/>
    <w:lvl w:ilvl="0" w:tentative="0">
      <w:start w:val="1"/>
      <w:numFmt w:val="decimal"/>
      <w:suff w:val="nothing"/>
      <w:lvlText w:val="（%1）"/>
      <w:lvlJc w:val="left"/>
    </w:lvl>
  </w:abstractNum>
  <w:abstractNum w:abstractNumId="1">
    <w:nsid w:val="51B6FE2E"/>
    <w:multiLevelType w:val="singleLevel"/>
    <w:tmpl w:val="51B6FE2E"/>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DNmMTQyYmU0Y2NmYjkyMmJhZmFlYzA0MWZlNDAifQ=="/>
  </w:docVars>
  <w:rsids>
    <w:rsidRoot w:val="00000000"/>
    <w:rsid w:val="03CD1A9F"/>
    <w:rsid w:val="043774CE"/>
    <w:rsid w:val="06C61153"/>
    <w:rsid w:val="0A2C751F"/>
    <w:rsid w:val="0B0B1C01"/>
    <w:rsid w:val="0B6251C3"/>
    <w:rsid w:val="0DDF04C3"/>
    <w:rsid w:val="0F024CF3"/>
    <w:rsid w:val="12073D51"/>
    <w:rsid w:val="1807337A"/>
    <w:rsid w:val="19AF2978"/>
    <w:rsid w:val="1A4F7E38"/>
    <w:rsid w:val="22C87BFC"/>
    <w:rsid w:val="29427C8D"/>
    <w:rsid w:val="29B91104"/>
    <w:rsid w:val="2A6037B7"/>
    <w:rsid w:val="2B7E3305"/>
    <w:rsid w:val="2E8C4EB6"/>
    <w:rsid w:val="33177E31"/>
    <w:rsid w:val="40531A99"/>
    <w:rsid w:val="464927B5"/>
    <w:rsid w:val="46AD35AD"/>
    <w:rsid w:val="4A510A87"/>
    <w:rsid w:val="4AC10449"/>
    <w:rsid w:val="4CEA0599"/>
    <w:rsid w:val="51CC0741"/>
    <w:rsid w:val="537A2677"/>
    <w:rsid w:val="539B6C35"/>
    <w:rsid w:val="54B00572"/>
    <w:rsid w:val="54FB35CE"/>
    <w:rsid w:val="594C09D5"/>
    <w:rsid w:val="598540BC"/>
    <w:rsid w:val="5A790832"/>
    <w:rsid w:val="5AEE1A3E"/>
    <w:rsid w:val="605812C8"/>
    <w:rsid w:val="643040C7"/>
    <w:rsid w:val="644A6335"/>
    <w:rsid w:val="696E2F06"/>
    <w:rsid w:val="6BDA7CFF"/>
    <w:rsid w:val="6ECC2E5A"/>
    <w:rsid w:val="79367123"/>
    <w:rsid w:val="79676B5C"/>
    <w:rsid w:val="7BF34D9E"/>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tabs>
        <w:tab w:val="left" w:pos="576"/>
      </w:tabs>
      <w:adjustRightInd w:val="0"/>
      <w:spacing w:before="260" w:after="260" w:line="416" w:lineRule="auto"/>
      <w:ind w:left="576" w:hanging="576"/>
      <w:textAlignment w:val="baseline"/>
      <w:outlineLvl w:val="1"/>
    </w:pPr>
    <w:rPr>
      <w:rFonts w:ascii="Arial" w:hAnsi="Arial" w:eastAsia="黑体"/>
      <w:b/>
      <w:bCs/>
      <w:sz w:val="32"/>
      <w:szCs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heme="minorAscii" w:hAnsiTheme="minorAscii"/>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3751</Words>
  <Characters>3919</Characters>
  <Lines>0</Lines>
  <Paragraphs>0</Paragraphs>
  <TotalTime>3</TotalTime>
  <ScaleCrop>false</ScaleCrop>
  <LinksUpToDate>false</LinksUpToDate>
  <CharactersWithSpaces>3979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2024-10-11T02:07:00Z</dcterms:created>
  <dc:creator>38279</dc:creator>
  <cp:lastModifiedBy>Administrator</cp:lastModifiedBy>
  <cp:lastPrinted>2024-10-28T04:16:00Z</cp:lastPrinted>
  <dcterms:modified xsi:type="dcterms:W3CDTF">2024-12-31T07:46:35Z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35B9A20BCEAB49ECB3AC9A37AA1B0C63_13</vt:lpwstr>
  </property>
  <property fmtid="{D5CDD505-2E9C-101B-9397-08002B2CF9AE}" pid="4" name="KSOTemplateDocerSaveRecord">
    <vt:lpwstr>eyJoZGlkIjoiZjk0MjNlMjcwYWI0Yjc5YjA1ZjMyOTQ2MzcwMDQ1NjEifQ==</vt:lpwstr>
  </property>
</Properties>
</file>