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bookmarkEnd w:id="0"/>
      <w:r>
        <w:rPr>
          <w:rFonts w:hint="eastAsia" w:ascii="仿宋" w:hAnsi="仿宋" w:eastAsia="仿宋" w:cs="仿宋"/>
          <w:sz w:val="32"/>
          <w:szCs w:val="32"/>
        </w:rPr>
        <w:t>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4F504F37"/>
    <w:rsid w:val="5387778E"/>
    <w:rsid w:val="571B1D7C"/>
    <w:rsid w:val="70EB16D4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2025-10-20T02:45:26Z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eyJoZGlkIjoiZGRjZjBjOTU1MjY5NDM2NjBiYjMxMmMyMjkwZmRkMmMiLCJ1c2VySWQiOiIyOTE5Nzk0ODEifQ==</vt:lpwstr>
  </property>
</Properties>
</file>